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D674A" w14:textId="1C8E9A19" w:rsidR="00F12C76" w:rsidRPr="00941D1E" w:rsidRDefault="00941D1E" w:rsidP="006C0B77">
      <w:pPr>
        <w:spacing w:after="0"/>
        <w:ind w:firstLine="709"/>
        <w:jc w:val="both"/>
        <w:rPr>
          <w:b/>
          <w:bCs/>
          <w:sz w:val="24"/>
          <w:szCs w:val="24"/>
        </w:rPr>
      </w:pPr>
      <w:bookmarkStart w:id="0" w:name="_GoBack"/>
      <w:bookmarkEnd w:id="0"/>
      <w:r w:rsidRPr="00941D1E">
        <w:rPr>
          <w:b/>
          <w:bCs/>
          <w:sz w:val="24"/>
          <w:szCs w:val="24"/>
        </w:rPr>
        <w:t>Краткое нетехническое резюме</w:t>
      </w:r>
    </w:p>
    <w:p w14:paraId="25BA7857" w14:textId="7DA7717A" w:rsidR="00941D1E" w:rsidRPr="00941D1E" w:rsidRDefault="00941D1E" w:rsidP="006C0B77">
      <w:pPr>
        <w:spacing w:after="0"/>
        <w:ind w:firstLine="709"/>
        <w:jc w:val="both"/>
        <w:rPr>
          <w:sz w:val="24"/>
          <w:szCs w:val="24"/>
        </w:rPr>
      </w:pPr>
    </w:p>
    <w:p w14:paraId="306BA62D" w14:textId="07977847" w:rsidR="00941D1E" w:rsidRPr="00941D1E" w:rsidRDefault="00941D1E" w:rsidP="00941D1E">
      <w:pPr>
        <w:pStyle w:val="a3"/>
        <w:ind w:right="25" w:firstLine="709"/>
        <w:jc w:val="both"/>
        <w:rPr>
          <w:rFonts w:ascii="Times New Roman" w:hAnsi="Times New Roman" w:cs="Times New Roman"/>
          <w:spacing w:val="0"/>
          <w:sz w:val="24"/>
          <w:szCs w:val="24"/>
        </w:rPr>
      </w:pPr>
      <w:r w:rsidRPr="00941D1E">
        <w:rPr>
          <w:rFonts w:ascii="Times New Roman" w:hAnsi="Times New Roman" w:cs="Times New Roman"/>
          <w:spacing w:val="0"/>
          <w:sz w:val="24"/>
          <w:szCs w:val="24"/>
        </w:rPr>
        <w:t xml:space="preserve">Данный документ представляет собой Резюме нетехнического характера «Проекта </w:t>
      </w:r>
      <w:r w:rsidRPr="00941D1E">
        <w:rPr>
          <w:rFonts w:ascii="Times New Roman" w:hAnsi="Times New Roman" w:cs="Times New Roman"/>
          <w:spacing w:val="0"/>
          <w:sz w:val="24"/>
          <w:szCs w:val="24"/>
        </w:rPr>
        <w:t xml:space="preserve">Разработка целевых показателей качества окружающей среды </w:t>
      </w:r>
      <w:r w:rsidRPr="00941D1E">
        <w:rPr>
          <w:rFonts w:ascii="Times New Roman" w:hAnsi="Times New Roman" w:cs="Times New Roman"/>
          <w:spacing w:val="0"/>
          <w:sz w:val="24"/>
          <w:szCs w:val="24"/>
          <w:lang w:val="kk-KZ"/>
        </w:rPr>
        <w:t xml:space="preserve">для </w:t>
      </w:r>
      <w:r w:rsidRPr="00941D1E">
        <w:rPr>
          <w:rFonts w:ascii="Times New Roman" w:hAnsi="Times New Roman" w:cs="Times New Roman"/>
          <w:spacing w:val="0"/>
          <w:sz w:val="24"/>
          <w:szCs w:val="24"/>
        </w:rPr>
        <w:t>области Абай на 2025-2029 годы</w:t>
      </w:r>
      <w:r>
        <w:rPr>
          <w:rFonts w:ascii="Times New Roman" w:hAnsi="Times New Roman" w:cs="Times New Roman"/>
          <w:spacing w:val="0"/>
          <w:sz w:val="24"/>
          <w:szCs w:val="24"/>
        </w:rPr>
        <w:t xml:space="preserve">». </w:t>
      </w:r>
    </w:p>
    <w:p w14:paraId="425F990D" w14:textId="34DEA4A5" w:rsidR="00941D1E" w:rsidRDefault="00941D1E" w:rsidP="006C0B77">
      <w:pPr>
        <w:spacing w:after="0"/>
        <w:ind w:firstLine="709"/>
        <w:jc w:val="both"/>
        <w:rPr>
          <w:sz w:val="24"/>
          <w:szCs w:val="24"/>
        </w:rPr>
      </w:pPr>
      <w:r>
        <w:rPr>
          <w:sz w:val="24"/>
          <w:szCs w:val="24"/>
        </w:rPr>
        <w:t>Краткое нетехническое резюме подготовлено для предоставления общественности с целью ознакомления с Проектом, его основными исследованиями и выводами, а также с общими чертами предлагаемых Целевых показателей для области Абай.</w:t>
      </w:r>
    </w:p>
    <w:p w14:paraId="11F6D1DD" w14:textId="77777777" w:rsidR="00941D1E" w:rsidRDefault="00941D1E" w:rsidP="00941D1E">
      <w:pPr>
        <w:spacing w:after="0"/>
        <w:ind w:firstLine="709"/>
        <w:jc w:val="both"/>
        <w:rPr>
          <w:rFonts w:cs="Times New Roman"/>
          <w:sz w:val="24"/>
          <w:szCs w:val="24"/>
        </w:rPr>
      </w:pPr>
    </w:p>
    <w:p w14:paraId="47B72A26" w14:textId="58D8D882" w:rsidR="00941D1E" w:rsidRPr="00DF2795" w:rsidRDefault="00941D1E" w:rsidP="00941D1E">
      <w:pPr>
        <w:spacing w:after="0"/>
        <w:ind w:firstLine="709"/>
        <w:jc w:val="both"/>
        <w:rPr>
          <w:rFonts w:cs="Times New Roman"/>
          <w:sz w:val="24"/>
          <w:szCs w:val="24"/>
        </w:rPr>
      </w:pPr>
      <w:r w:rsidRPr="00DF2795">
        <w:rPr>
          <w:rFonts w:cs="Times New Roman"/>
          <w:sz w:val="24"/>
          <w:szCs w:val="24"/>
        </w:rPr>
        <w:t xml:space="preserve">Целью проекта «Разработка целевых показателей качества окружающей среды области Абай» является анализ текущего состояния и прогнозная оценка изменения качества компонентов окружающей среды на территории </w:t>
      </w:r>
      <w:r>
        <w:rPr>
          <w:rFonts w:cs="Times New Roman"/>
          <w:sz w:val="24"/>
          <w:szCs w:val="24"/>
        </w:rPr>
        <w:t>области Абай</w:t>
      </w:r>
      <w:r w:rsidRPr="00DF2795">
        <w:rPr>
          <w:rFonts w:cs="Times New Roman"/>
          <w:sz w:val="24"/>
          <w:szCs w:val="24"/>
        </w:rPr>
        <w:t xml:space="preserve"> с учетом его развития и установление на этой основе целевых показателей качества окружающей среды на период 2025 - 2029 годы. Исследование выполнено по заказу ГУ «Управление природных ресурсов и регулирования природопользования области Абай». </w:t>
      </w:r>
    </w:p>
    <w:p w14:paraId="6CD9A970" w14:textId="77777777" w:rsidR="00941D1E" w:rsidRPr="00195909" w:rsidRDefault="00941D1E" w:rsidP="00941D1E">
      <w:pPr>
        <w:pStyle w:val="a5"/>
        <w:shd w:val="clear" w:color="auto" w:fill="FFFFFF"/>
        <w:spacing w:before="0" w:beforeAutospacing="0" w:after="0" w:afterAutospacing="0"/>
        <w:ind w:firstLine="709"/>
        <w:jc w:val="both"/>
        <w:rPr>
          <w:color w:val="151515"/>
        </w:rPr>
      </w:pPr>
      <w:r w:rsidRPr="00195909">
        <w:t xml:space="preserve">Область Абай расположена в восточной части Республики Казахстан, в ее средней по широте полосе. Регион является приграничным. На востоке граничит с Восточно-Казахстанской областью, на юге – с областью </w:t>
      </w:r>
      <w:proofErr w:type="spellStart"/>
      <w:r w:rsidRPr="00195909">
        <w:t>Жет</w:t>
      </w:r>
      <w:r w:rsidRPr="00195909">
        <w:rPr>
          <w:lang w:val="en-US"/>
        </w:rPr>
        <w:t>i</w:t>
      </w:r>
      <w:proofErr w:type="spellEnd"/>
      <w:r w:rsidRPr="00195909">
        <w:t>су, на западе – с Карагандинской областью,</w:t>
      </w:r>
      <w:r w:rsidRPr="00195909">
        <w:rPr>
          <w:color w:val="151515"/>
        </w:rPr>
        <w:t xml:space="preserve"> на северо-западе - с Павлодарской областью, на севере - с Российской Федерацией (Алтайский край), на юго-востоке - с Китайской Народной Республикой (Синьцзян-Уйгурский автономный район).</w:t>
      </w:r>
    </w:p>
    <w:p w14:paraId="75460F77" w14:textId="77777777" w:rsidR="00941D1E" w:rsidRPr="00195909" w:rsidRDefault="00941D1E" w:rsidP="00941D1E">
      <w:pPr>
        <w:pStyle w:val="a5"/>
        <w:shd w:val="clear" w:color="auto" w:fill="FFFFFF"/>
        <w:spacing w:before="0" w:beforeAutospacing="0" w:after="0" w:afterAutospacing="0"/>
        <w:ind w:firstLine="709"/>
        <w:jc w:val="both"/>
        <w:rPr>
          <w:color w:val="151515"/>
        </w:rPr>
      </w:pPr>
      <w:r w:rsidRPr="00195909">
        <w:rPr>
          <w:color w:val="151515"/>
        </w:rPr>
        <w:t>Площадь области составляет 185,5 тыс. км</w:t>
      </w:r>
      <w:r w:rsidRPr="00195909">
        <w:rPr>
          <w:color w:val="151515"/>
          <w:vertAlign w:val="superscript"/>
        </w:rPr>
        <w:t>2</w:t>
      </w:r>
      <w:r w:rsidRPr="00195909">
        <w:rPr>
          <w:color w:val="151515"/>
        </w:rPr>
        <w:t>, плотность населения – 3,3 человека на 1 км</w:t>
      </w:r>
      <w:r w:rsidRPr="00195909">
        <w:rPr>
          <w:color w:val="151515"/>
          <w:vertAlign w:val="superscript"/>
        </w:rPr>
        <w:t>2</w:t>
      </w:r>
      <w:r w:rsidRPr="00195909">
        <w:rPr>
          <w:color w:val="151515"/>
        </w:rPr>
        <w:t>.</w:t>
      </w:r>
    </w:p>
    <w:p w14:paraId="1BCC4A15" w14:textId="77777777" w:rsidR="00941D1E" w:rsidRPr="00195909" w:rsidRDefault="00941D1E" w:rsidP="00941D1E">
      <w:pPr>
        <w:spacing w:after="0"/>
        <w:ind w:firstLine="709"/>
        <w:jc w:val="both"/>
        <w:rPr>
          <w:rFonts w:eastAsia="Times New Roman" w:cs="Times New Roman"/>
          <w:sz w:val="24"/>
          <w:szCs w:val="24"/>
          <w:lang w:eastAsia="ru-RU"/>
        </w:rPr>
      </w:pPr>
      <w:r w:rsidRPr="00195909">
        <w:rPr>
          <w:rFonts w:eastAsia="Times New Roman" w:cs="Times New Roman"/>
          <w:sz w:val="24"/>
          <w:szCs w:val="24"/>
          <w:lang w:eastAsia="ru-RU"/>
        </w:rPr>
        <w:t xml:space="preserve">Основную экономическую мощность области Абай составляют горнодобывающие, металлургические, строительные промышленные предприятия области и предприятия теплоэнергетики: </w:t>
      </w:r>
      <w:proofErr w:type="spellStart"/>
      <w:r w:rsidRPr="00195909">
        <w:rPr>
          <w:rFonts w:eastAsia="Times New Roman" w:cs="Times New Roman"/>
          <w:sz w:val="24"/>
          <w:szCs w:val="24"/>
          <w:lang w:eastAsia="ru-RU"/>
        </w:rPr>
        <w:t>Жезкентская</w:t>
      </w:r>
      <w:proofErr w:type="spellEnd"/>
      <w:r w:rsidRPr="00195909">
        <w:rPr>
          <w:rFonts w:eastAsia="Times New Roman" w:cs="Times New Roman"/>
          <w:sz w:val="24"/>
          <w:szCs w:val="24"/>
          <w:lang w:eastAsia="ru-RU"/>
        </w:rPr>
        <w:t xml:space="preserve"> обогатительная фабрика </w:t>
      </w:r>
      <w:r w:rsidRPr="00195909">
        <w:rPr>
          <w:rFonts w:eastAsia="Times New Roman" w:cs="Times New Roman"/>
          <w:sz w:val="24"/>
          <w:szCs w:val="24"/>
          <w:lang w:val="en-US" w:eastAsia="ru-RU"/>
        </w:rPr>
        <w:t>KAZ</w:t>
      </w:r>
      <w:r w:rsidRPr="00195909">
        <w:rPr>
          <w:rFonts w:eastAsia="Times New Roman" w:cs="Times New Roman"/>
          <w:sz w:val="24"/>
          <w:szCs w:val="24"/>
          <w:lang w:eastAsia="ru-RU"/>
        </w:rPr>
        <w:t xml:space="preserve"> </w:t>
      </w:r>
      <w:r w:rsidRPr="00195909">
        <w:rPr>
          <w:rFonts w:eastAsia="Times New Roman" w:cs="Times New Roman"/>
          <w:sz w:val="24"/>
          <w:szCs w:val="24"/>
          <w:lang w:val="en-US" w:eastAsia="ru-RU"/>
        </w:rPr>
        <w:t>Minerals</w:t>
      </w:r>
      <w:r w:rsidRPr="00195909">
        <w:rPr>
          <w:rFonts w:eastAsia="Times New Roman" w:cs="Times New Roman"/>
          <w:sz w:val="24"/>
          <w:szCs w:val="24"/>
          <w:lang w:eastAsia="ru-RU"/>
        </w:rPr>
        <w:t>, АО «</w:t>
      </w:r>
      <w:proofErr w:type="spellStart"/>
      <w:r w:rsidRPr="00195909">
        <w:rPr>
          <w:rFonts w:eastAsia="Times New Roman" w:cs="Times New Roman"/>
          <w:sz w:val="24"/>
          <w:szCs w:val="24"/>
          <w:lang w:eastAsia="ru-RU"/>
        </w:rPr>
        <w:t>Каражыра</w:t>
      </w:r>
      <w:proofErr w:type="spellEnd"/>
      <w:r w:rsidRPr="00195909">
        <w:rPr>
          <w:rFonts w:eastAsia="Times New Roman" w:cs="Times New Roman"/>
          <w:sz w:val="24"/>
          <w:szCs w:val="24"/>
          <w:lang w:eastAsia="ru-RU"/>
        </w:rPr>
        <w:t xml:space="preserve">», АО ФИК «Алел» Суздальское месторождение, Актогайский ГОК </w:t>
      </w:r>
      <w:r w:rsidRPr="00195909">
        <w:rPr>
          <w:rFonts w:eastAsia="Times New Roman" w:cs="Times New Roman"/>
          <w:sz w:val="24"/>
          <w:szCs w:val="24"/>
          <w:lang w:val="en-US" w:eastAsia="ru-RU"/>
        </w:rPr>
        <w:t>KAZ</w:t>
      </w:r>
      <w:r w:rsidRPr="00195909">
        <w:rPr>
          <w:rFonts w:eastAsia="Times New Roman" w:cs="Times New Roman"/>
          <w:sz w:val="24"/>
          <w:szCs w:val="24"/>
          <w:lang w:eastAsia="ru-RU"/>
        </w:rPr>
        <w:t xml:space="preserve"> </w:t>
      </w:r>
      <w:r w:rsidRPr="00195909">
        <w:rPr>
          <w:rFonts w:eastAsia="Times New Roman" w:cs="Times New Roman"/>
          <w:sz w:val="24"/>
          <w:szCs w:val="24"/>
          <w:lang w:val="en-US" w:eastAsia="ru-RU"/>
        </w:rPr>
        <w:t>Minerals</w:t>
      </w:r>
      <w:r w:rsidRPr="00195909">
        <w:rPr>
          <w:rFonts w:eastAsia="Times New Roman" w:cs="Times New Roman"/>
          <w:sz w:val="24"/>
          <w:szCs w:val="24"/>
          <w:lang w:eastAsia="ru-RU"/>
        </w:rPr>
        <w:t xml:space="preserve"> </w:t>
      </w:r>
      <w:r w:rsidRPr="00195909">
        <w:rPr>
          <w:rFonts w:eastAsia="Times New Roman" w:cs="Times New Roman"/>
          <w:sz w:val="24"/>
          <w:szCs w:val="24"/>
          <w:lang w:val="en-US" w:eastAsia="ru-RU"/>
        </w:rPr>
        <w:t>PLC</w:t>
      </w:r>
      <w:r w:rsidRPr="00195909">
        <w:rPr>
          <w:rFonts w:eastAsia="Times New Roman" w:cs="Times New Roman"/>
          <w:sz w:val="24"/>
          <w:szCs w:val="24"/>
          <w:lang w:eastAsia="ru-RU"/>
        </w:rPr>
        <w:t>, ТОО «</w:t>
      </w:r>
      <w:proofErr w:type="spellStart"/>
      <w:r w:rsidRPr="00195909">
        <w:rPr>
          <w:rFonts w:eastAsia="Times New Roman" w:cs="Times New Roman"/>
          <w:sz w:val="24"/>
          <w:szCs w:val="24"/>
          <w:lang w:eastAsia="ru-RU"/>
        </w:rPr>
        <w:t>Бакырчикское</w:t>
      </w:r>
      <w:proofErr w:type="spellEnd"/>
      <w:r w:rsidRPr="00195909">
        <w:rPr>
          <w:rFonts w:eastAsia="Times New Roman" w:cs="Times New Roman"/>
          <w:sz w:val="24"/>
          <w:szCs w:val="24"/>
          <w:lang w:eastAsia="ru-RU"/>
        </w:rPr>
        <w:t xml:space="preserve"> ГДП» (проект «Кызыл» - </w:t>
      </w:r>
      <w:proofErr w:type="spellStart"/>
      <w:r w:rsidRPr="00195909">
        <w:rPr>
          <w:rFonts w:eastAsia="Times New Roman" w:cs="Times New Roman"/>
          <w:sz w:val="24"/>
          <w:szCs w:val="24"/>
          <w:lang w:val="en-US" w:eastAsia="ru-RU"/>
        </w:rPr>
        <w:t>Polymetal</w:t>
      </w:r>
      <w:proofErr w:type="spellEnd"/>
      <w:r w:rsidRPr="00195909">
        <w:rPr>
          <w:rFonts w:eastAsia="Times New Roman" w:cs="Times New Roman"/>
          <w:sz w:val="24"/>
          <w:szCs w:val="24"/>
          <w:lang w:eastAsia="ru-RU"/>
        </w:rPr>
        <w:t>), ТОО «</w:t>
      </w:r>
      <w:r w:rsidRPr="00195909">
        <w:rPr>
          <w:rFonts w:eastAsia="Times New Roman" w:cs="Times New Roman"/>
          <w:sz w:val="24"/>
          <w:szCs w:val="24"/>
          <w:lang w:val="en-US" w:eastAsia="ru-RU"/>
        </w:rPr>
        <w:t>ALINA</w:t>
      </w:r>
      <w:r w:rsidRPr="00195909">
        <w:rPr>
          <w:rFonts w:eastAsia="Times New Roman" w:cs="Times New Roman"/>
          <w:sz w:val="24"/>
          <w:szCs w:val="24"/>
          <w:lang w:eastAsia="ru-RU"/>
        </w:rPr>
        <w:t xml:space="preserve"> </w:t>
      </w:r>
      <w:r w:rsidRPr="00195909">
        <w:rPr>
          <w:rFonts w:eastAsia="Times New Roman" w:cs="Times New Roman"/>
          <w:sz w:val="24"/>
          <w:szCs w:val="24"/>
          <w:lang w:val="en-US" w:eastAsia="ru-RU"/>
        </w:rPr>
        <w:t>HOLDING</w:t>
      </w:r>
      <w:r w:rsidRPr="00195909">
        <w:rPr>
          <w:rFonts w:eastAsia="Times New Roman" w:cs="Times New Roman"/>
          <w:sz w:val="24"/>
          <w:szCs w:val="24"/>
          <w:lang w:eastAsia="ru-RU"/>
        </w:rPr>
        <w:t>» - месторождение «</w:t>
      </w:r>
      <w:proofErr w:type="spellStart"/>
      <w:r w:rsidRPr="00195909">
        <w:rPr>
          <w:rFonts w:eastAsia="Times New Roman" w:cs="Times New Roman"/>
          <w:sz w:val="24"/>
          <w:szCs w:val="24"/>
          <w:lang w:eastAsia="ru-RU"/>
        </w:rPr>
        <w:t>Акшам</w:t>
      </w:r>
      <w:proofErr w:type="spellEnd"/>
      <w:r w:rsidRPr="00195909">
        <w:rPr>
          <w:rFonts w:eastAsia="Times New Roman" w:cs="Times New Roman"/>
          <w:sz w:val="24"/>
          <w:szCs w:val="24"/>
          <w:lang w:eastAsia="ru-RU"/>
        </w:rPr>
        <w:t>», ТОО «ПК «Цементный завод г. Семей», ТОО «</w:t>
      </w:r>
      <w:proofErr w:type="spellStart"/>
      <w:r w:rsidRPr="00195909">
        <w:rPr>
          <w:rFonts w:eastAsia="Times New Roman" w:cs="Times New Roman"/>
          <w:sz w:val="24"/>
          <w:szCs w:val="24"/>
          <w:lang w:val="en-US" w:eastAsia="ru-RU"/>
        </w:rPr>
        <w:t>Sharcem</w:t>
      </w:r>
      <w:proofErr w:type="spellEnd"/>
      <w:r w:rsidRPr="00195909">
        <w:rPr>
          <w:rFonts w:eastAsia="Times New Roman" w:cs="Times New Roman"/>
          <w:sz w:val="24"/>
          <w:szCs w:val="24"/>
          <w:lang w:eastAsia="ru-RU"/>
        </w:rPr>
        <w:t>», ТОО «Силикат», ТОО «Семипалатинский литейно-механический завод», ТОО «</w:t>
      </w:r>
      <w:proofErr w:type="spellStart"/>
      <w:r w:rsidRPr="00195909">
        <w:rPr>
          <w:rFonts w:eastAsia="Times New Roman" w:cs="Times New Roman"/>
          <w:sz w:val="24"/>
          <w:szCs w:val="24"/>
          <w:lang w:eastAsia="ru-RU"/>
        </w:rPr>
        <w:t>Востокэнерго</w:t>
      </w:r>
      <w:proofErr w:type="spellEnd"/>
      <w:r w:rsidRPr="00195909">
        <w:rPr>
          <w:rFonts w:eastAsia="Times New Roman" w:cs="Times New Roman"/>
          <w:sz w:val="24"/>
          <w:szCs w:val="24"/>
          <w:lang w:eastAsia="ru-RU"/>
        </w:rPr>
        <w:t>», ГКП «</w:t>
      </w:r>
      <w:proofErr w:type="spellStart"/>
      <w:r w:rsidRPr="00195909">
        <w:rPr>
          <w:rFonts w:eastAsia="Times New Roman" w:cs="Times New Roman"/>
          <w:sz w:val="24"/>
          <w:szCs w:val="24"/>
          <w:lang w:eastAsia="ru-RU"/>
        </w:rPr>
        <w:t>Теплокоммунэнерго</w:t>
      </w:r>
      <w:proofErr w:type="spellEnd"/>
      <w:r w:rsidRPr="00195909">
        <w:rPr>
          <w:rFonts w:eastAsia="Times New Roman" w:cs="Times New Roman"/>
          <w:sz w:val="24"/>
          <w:szCs w:val="24"/>
          <w:lang w:eastAsia="ru-RU"/>
        </w:rPr>
        <w:t>».</w:t>
      </w:r>
    </w:p>
    <w:p w14:paraId="0742D93B" w14:textId="77777777" w:rsidR="00941D1E" w:rsidRPr="00195909" w:rsidRDefault="00941D1E" w:rsidP="00941D1E">
      <w:pPr>
        <w:spacing w:after="0"/>
        <w:ind w:firstLine="709"/>
        <w:jc w:val="both"/>
        <w:rPr>
          <w:rFonts w:cs="Times New Roman"/>
          <w:color w:val="151515"/>
          <w:sz w:val="24"/>
          <w:szCs w:val="24"/>
        </w:rPr>
      </w:pPr>
      <w:r w:rsidRPr="00195909">
        <w:rPr>
          <w:rFonts w:cs="Times New Roman"/>
          <w:sz w:val="24"/>
          <w:szCs w:val="24"/>
        </w:rPr>
        <w:t xml:space="preserve">Географические координаты области Абай находятся в пределах от </w:t>
      </w:r>
      <w:r w:rsidRPr="00195909">
        <w:rPr>
          <w:rFonts w:cs="Times New Roman"/>
          <w:color w:val="333333"/>
          <w:sz w:val="24"/>
          <w:szCs w:val="24"/>
          <w:shd w:val="clear" w:color="auto" w:fill="FFFFFF"/>
        </w:rPr>
        <w:t xml:space="preserve">45°10′ до 51°20′ </w:t>
      </w:r>
      <w:proofErr w:type="spellStart"/>
      <w:r w:rsidRPr="00195909">
        <w:rPr>
          <w:rFonts w:cs="Times New Roman"/>
          <w:color w:val="333333"/>
          <w:sz w:val="24"/>
          <w:szCs w:val="24"/>
          <w:shd w:val="clear" w:color="auto" w:fill="FFFFFF"/>
        </w:rPr>
        <w:t>с.ш</w:t>
      </w:r>
      <w:proofErr w:type="spellEnd"/>
      <w:r w:rsidRPr="00195909">
        <w:rPr>
          <w:rFonts w:cs="Times New Roman"/>
          <w:color w:val="333333"/>
          <w:sz w:val="24"/>
          <w:szCs w:val="24"/>
          <w:shd w:val="clear" w:color="auto" w:fill="FFFFFF"/>
        </w:rPr>
        <w:t xml:space="preserve">. и от </w:t>
      </w:r>
      <w:r w:rsidRPr="00195909">
        <w:rPr>
          <w:rFonts w:cs="Times New Roman"/>
          <w:color w:val="151515"/>
          <w:sz w:val="24"/>
          <w:szCs w:val="24"/>
        </w:rPr>
        <w:t xml:space="preserve">76°30' до </w:t>
      </w:r>
      <w:r w:rsidRPr="00195909">
        <w:rPr>
          <w:rFonts w:cs="Times New Roman"/>
          <w:color w:val="333333"/>
          <w:sz w:val="24"/>
          <w:szCs w:val="24"/>
          <w:shd w:val="clear" w:color="auto" w:fill="FFFFFF"/>
        </w:rPr>
        <w:t xml:space="preserve">83°15′ </w:t>
      </w:r>
      <w:proofErr w:type="spellStart"/>
      <w:r w:rsidRPr="00195909">
        <w:rPr>
          <w:rFonts w:cs="Times New Roman"/>
          <w:color w:val="333333"/>
          <w:sz w:val="24"/>
          <w:szCs w:val="24"/>
          <w:shd w:val="clear" w:color="auto" w:fill="FFFFFF"/>
        </w:rPr>
        <w:t>в.д</w:t>
      </w:r>
      <w:proofErr w:type="spellEnd"/>
      <w:r w:rsidRPr="00195909">
        <w:rPr>
          <w:rFonts w:cs="Times New Roman"/>
          <w:color w:val="333333"/>
          <w:sz w:val="24"/>
          <w:szCs w:val="24"/>
          <w:shd w:val="clear" w:color="auto" w:fill="FFFFFF"/>
        </w:rPr>
        <w:t xml:space="preserve">. </w:t>
      </w:r>
      <w:r w:rsidRPr="00195909">
        <w:rPr>
          <w:rFonts w:cs="Times New Roman"/>
          <w:color w:val="151515"/>
          <w:sz w:val="24"/>
          <w:szCs w:val="24"/>
        </w:rPr>
        <w:t>Она простирается более чем на 700 км в меридиональном и на 500 км в широтном направлении. Общая площадь области составляет 185,5 тыс. км</w:t>
      </w:r>
      <w:r w:rsidRPr="00195909">
        <w:rPr>
          <w:rFonts w:cs="Times New Roman"/>
          <w:color w:val="151515"/>
          <w:sz w:val="24"/>
          <w:szCs w:val="24"/>
          <w:vertAlign w:val="superscript"/>
        </w:rPr>
        <w:t>2</w:t>
      </w:r>
      <w:r w:rsidRPr="00195909">
        <w:rPr>
          <w:rFonts w:cs="Times New Roman"/>
          <w:color w:val="151515"/>
          <w:sz w:val="24"/>
          <w:szCs w:val="24"/>
        </w:rPr>
        <w:t>.</w:t>
      </w:r>
    </w:p>
    <w:p w14:paraId="2A94587E" w14:textId="77777777" w:rsidR="00941D1E" w:rsidRPr="00195909" w:rsidRDefault="00941D1E" w:rsidP="00941D1E">
      <w:pPr>
        <w:shd w:val="clear" w:color="auto" w:fill="FFFFFF" w:themeFill="background1"/>
        <w:spacing w:after="0"/>
        <w:ind w:firstLine="709"/>
        <w:jc w:val="both"/>
        <w:rPr>
          <w:rFonts w:eastAsia="Times New Roman" w:cs="Times New Roman"/>
          <w:color w:val="131313"/>
          <w:sz w:val="24"/>
          <w:szCs w:val="24"/>
          <w:lang w:eastAsia="ru-RU"/>
        </w:rPr>
      </w:pPr>
      <w:r w:rsidRPr="00195909">
        <w:rPr>
          <w:rFonts w:eastAsia="Times New Roman" w:cs="Times New Roman"/>
          <w:color w:val="131313"/>
          <w:sz w:val="24"/>
          <w:szCs w:val="24"/>
          <w:lang w:eastAsia="ru-RU"/>
        </w:rPr>
        <w:t>Большую часть области занимает восточная часть Казахского мелкосопочника и представляет собой волнистую равнину с высотами 500—700 м. На юго-востоке простирается Тарбагатайский хребет высотой до 3 000 м, отделяющий Зайсанскую и Балхаш-Алакольскую котловины. Северная часть области покрыта степью на черноземных почвах, но в большей части области преобладает пустынная степь.</w:t>
      </w:r>
    </w:p>
    <w:p w14:paraId="1813AC1F" w14:textId="77777777" w:rsidR="00941D1E" w:rsidRPr="00195909" w:rsidRDefault="00941D1E" w:rsidP="00941D1E">
      <w:pPr>
        <w:spacing w:after="0"/>
        <w:ind w:firstLine="709"/>
        <w:jc w:val="both"/>
        <w:rPr>
          <w:rFonts w:cs="Times New Roman"/>
          <w:sz w:val="24"/>
          <w:szCs w:val="24"/>
        </w:rPr>
      </w:pPr>
      <w:r w:rsidRPr="00195909">
        <w:rPr>
          <w:rFonts w:eastAsia="Times New Roman" w:cs="Times New Roman"/>
          <w:bCs/>
          <w:sz w:val="24"/>
          <w:szCs w:val="24"/>
          <w:lang w:eastAsia="x-none"/>
        </w:rPr>
        <w:t>Почвообразующими породами служат различные поверхностные рыхлые отложения, на которых и из которых развиваются почвы.</w:t>
      </w:r>
    </w:p>
    <w:p w14:paraId="45BEECA4" w14:textId="77777777" w:rsidR="00941D1E" w:rsidRPr="00195909" w:rsidRDefault="00941D1E" w:rsidP="00941D1E">
      <w:pPr>
        <w:spacing w:after="0"/>
        <w:ind w:firstLine="709"/>
        <w:jc w:val="both"/>
        <w:rPr>
          <w:rFonts w:cs="Times New Roman"/>
          <w:color w:val="202122"/>
          <w:sz w:val="24"/>
          <w:szCs w:val="24"/>
          <w:shd w:val="clear" w:color="auto" w:fill="FFFFFF"/>
        </w:rPr>
      </w:pPr>
      <w:r w:rsidRPr="00195909">
        <w:rPr>
          <w:rFonts w:cs="Times New Roman"/>
          <w:sz w:val="24"/>
          <w:szCs w:val="24"/>
        </w:rPr>
        <w:t>Область располагается вдали от океанических пространств и имеет континентальный климат.</w:t>
      </w:r>
      <w:r w:rsidRPr="00195909">
        <w:rPr>
          <w:rFonts w:cs="Times New Roman"/>
          <w:color w:val="202122"/>
          <w:sz w:val="24"/>
          <w:szCs w:val="24"/>
          <w:shd w:val="clear" w:color="auto" w:fill="FFFFFF"/>
        </w:rPr>
        <w:t xml:space="preserve"> </w:t>
      </w:r>
    </w:p>
    <w:p w14:paraId="48891F14" w14:textId="77777777" w:rsidR="00941D1E" w:rsidRPr="00195909" w:rsidRDefault="00941D1E" w:rsidP="00941D1E">
      <w:pPr>
        <w:spacing w:after="0"/>
        <w:ind w:firstLine="709"/>
        <w:jc w:val="both"/>
        <w:rPr>
          <w:rFonts w:cs="Times New Roman"/>
          <w:color w:val="000000"/>
          <w:sz w:val="24"/>
          <w:szCs w:val="24"/>
          <w:shd w:val="clear" w:color="auto" w:fill="FFFFFF"/>
        </w:rPr>
      </w:pPr>
      <w:r w:rsidRPr="00195909">
        <w:rPr>
          <w:rFonts w:cs="Times New Roman"/>
          <w:color w:val="000000"/>
          <w:sz w:val="24"/>
          <w:szCs w:val="24"/>
          <w:shd w:val="clear" w:color="auto" w:fill="FFFFFF"/>
        </w:rPr>
        <w:t xml:space="preserve">Зимой бывают сильные морозы, а летом — жара, причем переходы от холодов к жарам весьма быстры. </w:t>
      </w:r>
    </w:p>
    <w:p w14:paraId="4F7A1164" w14:textId="77777777" w:rsidR="00941D1E" w:rsidRPr="00195909" w:rsidRDefault="00941D1E" w:rsidP="00941D1E">
      <w:pPr>
        <w:spacing w:after="0"/>
        <w:ind w:firstLine="709"/>
        <w:jc w:val="both"/>
        <w:rPr>
          <w:rFonts w:eastAsia="Times New Roman" w:cs="Times New Roman"/>
          <w:bCs/>
          <w:sz w:val="24"/>
          <w:szCs w:val="24"/>
          <w:lang w:eastAsia="x-none"/>
        </w:rPr>
      </w:pPr>
      <w:r w:rsidRPr="00195909">
        <w:rPr>
          <w:rFonts w:eastAsia="Times New Roman" w:cs="Times New Roman"/>
          <w:bCs/>
          <w:sz w:val="24"/>
          <w:szCs w:val="24"/>
          <w:lang w:eastAsia="x-none"/>
        </w:rPr>
        <w:t xml:space="preserve">Установлено, что за период с 1960 по 2022 гг. температура атмосферного воздуха (годовая) повысилась на 1,3 – 1,8 градуса, в некоторых случаях до 2 – 2,5 градусов (МС Аксуат и МС </w:t>
      </w:r>
      <w:proofErr w:type="spellStart"/>
      <w:r w:rsidRPr="00195909">
        <w:rPr>
          <w:rFonts w:eastAsia="Times New Roman" w:cs="Times New Roman"/>
          <w:bCs/>
          <w:sz w:val="24"/>
          <w:szCs w:val="24"/>
          <w:lang w:eastAsia="x-none"/>
        </w:rPr>
        <w:t>Шалабай</w:t>
      </w:r>
      <w:proofErr w:type="spellEnd"/>
      <w:r w:rsidRPr="00195909">
        <w:rPr>
          <w:rFonts w:eastAsia="Times New Roman" w:cs="Times New Roman"/>
          <w:bCs/>
          <w:sz w:val="24"/>
          <w:szCs w:val="24"/>
          <w:lang w:eastAsia="x-none"/>
        </w:rPr>
        <w:t xml:space="preserve">), на МС </w:t>
      </w:r>
      <w:proofErr w:type="spellStart"/>
      <w:r w:rsidRPr="00195909">
        <w:rPr>
          <w:rFonts w:eastAsia="Times New Roman" w:cs="Times New Roman"/>
          <w:bCs/>
          <w:sz w:val="24"/>
          <w:szCs w:val="24"/>
          <w:lang w:eastAsia="x-none"/>
        </w:rPr>
        <w:t>Кокпекты</w:t>
      </w:r>
      <w:proofErr w:type="spellEnd"/>
      <w:r w:rsidRPr="00195909">
        <w:rPr>
          <w:rFonts w:eastAsia="Times New Roman" w:cs="Times New Roman"/>
          <w:bCs/>
          <w:sz w:val="24"/>
          <w:szCs w:val="24"/>
          <w:lang w:eastAsia="x-none"/>
        </w:rPr>
        <w:t xml:space="preserve">, Уржар, </w:t>
      </w:r>
      <w:proofErr w:type="spellStart"/>
      <w:r w:rsidRPr="00195909">
        <w:rPr>
          <w:rFonts w:eastAsia="Times New Roman" w:cs="Times New Roman"/>
          <w:bCs/>
          <w:sz w:val="24"/>
          <w:szCs w:val="24"/>
          <w:lang w:eastAsia="x-none"/>
        </w:rPr>
        <w:t>Бакты</w:t>
      </w:r>
      <w:proofErr w:type="spellEnd"/>
      <w:r w:rsidRPr="00195909">
        <w:rPr>
          <w:rFonts w:eastAsia="Times New Roman" w:cs="Times New Roman"/>
          <w:bCs/>
          <w:sz w:val="24"/>
          <w:szCs w:val="24"/>
          <w:lang w:eastAsia="x-none"/>
        </w:rPr>
        <w:t xml:space="preserve"> на 0,5-0,6 градуса. Среднегодовое количество осадков также немного повысилось.</w:t>
      </w:r>
    </w:p>
    <w:p w14:paraId="18F9FBFA" w14:textId="77777777" w:rsidR="00941D1E" w:rsidRPr="00195909" w:rsidRDefault="00941D1E" w:rsidP="00941D1E">
      <w:pPr>
        <w:spacing w:after="0"/>
        <w:ind w:firstLine="709"/>
        <w:jc w:val="both"/>
        <w:rPr>
          <w:rFonts w:eastAsia="Times New Roman" w:cs="Times New Roman"/>
          <w:sz w:val="24"/>
          <w:szCs w:val="24"/>
          <w:lang w:eastAsia="x-none"/>
        </w:rPr>
      </w:pPr>
      <w:r w:rsidRPr="00195909">
        <w:rPr>
          <w:rFonts w:eastAsia="Times New Roman" w:cs="Times New Roman"/>
          <w:sz w:val="24"/>
          <w:szCs w:val="24"/>
          <w:lang w:eastAsia="x-none"/>
        </w:rPr>
        <w:t>Среднегодовая температура воздуха области Абай составляет: в центре 3,2–3,5ºС, на севере 2,6–2,7ºС, на юге 5,4–6,0ºС.</w:t>
      </w:r>
    </w:p>
    <w:p w14:paraId="494466B5" w14:textId="77777777" w:rsidR="00941D1E" w:rsidRPr="00195909" w:rsidRDefault="00941D1E" w:rsidP="00941D1E">
      <w:pPr>
        <w:spacing w:after="0"/>
        <w:ind w:firstLine="709"/>
        <w:jc w:val="both"/>
        <w:rPr>
          <w:rFonts w:eastAsia="Times New Roman" w:cs="Times New Roman"/>
          <w:bCs/>
          <w:sz w:val="24"/>
          <w:szCs w:val="24"/>
          <w:lang w:eastAsia="x-none"/>
        </w:rPr>
      </w:pPr>
      <w:r w:rsidRPr="00195909">
        <w:rPr>
          <w:rFonts w:eastAsia="Times New Roman" w:cs="Times New Roman"/>
          <w:bCs/>
          <w:sz w:val="24"/>
          <w:szCs w:val="24"/>
          <w:lang w:eastAsia="x-none"/>
        </w:rPr>
        <w:lastRenderedPageBreak/>
        <w:t>Реки, протекающие на территории области, принадлежат двум крупным бассейнам – Обскому и внутреннему Балхаш-Алакольскому. К первому относится р. Иртыш с притоками, ко второму – реки южных районов области.</w:t>
      </w:r>
    </w:p>
    <w:p w14:paraId="60251321" w14:textId="77777777" w:rsidR="00941D1E" w:rsidRPr="00195909" w:rsidRDefault="00941D1E" w:rsidP="00941D1E">
      <w:pPr>
        <w:spacing w:after="0"/>
        <w:ind w:firstLine="709"/>
        <w:jc w:val="both"/>
        <w:rPr>
          <w:rFonts w:eastAsia="Times New Roman" w:cs="Times New Roman"/>
          <w:bCs/>
          <w:sz w:val="24"/>
          <w:szCs w:val="24"/>
          <w:lang w:eastAsia="x-none"/>
        </w:rPr>
      </w:pPr>
      <w:r w:rsidRPr="00195909">
        <w:rPr>
          <w:rFonts w:eastAsia="Times New Roman" w:cs="Times New Roman"/>
          <w:bCs/>
          <w:sz w:val="24"/>
          <w:szCs w:val="24"/>
          <w:lang w:eastAsia="x-none"/>
        </w:rPr>
        <w:t>Грунтовые воды по своему химизму имеют зональный характер: в высокогорном луговом поясе огни пресные или слабокислые; в лугово-степном поясе – пресные, а местами слабоминерализованные, гидрокарбонатно-кальциевые (пресные, жесткие); в умеренно-увлажняемом и сухостепном поясах горно-степной зоны – преимущественно слабоминерализованные, гидрокарбонатно-кальциевые (пресные жесткие), изредка – гидрокарбонатно-натриевые (слабощелочные, содовые), а местами – слабозасоленные, гидрокарбонатно-сульфатные (засоленность и распространение засоленных вод увеличиваются в сухостепном поясе, особенно на северном склоне Тарбагатая и в Чингизтау); в пустынно-степном поясе, значительное распространение получают слабозасоленные сульфатные и местами смешанные гидрокарбонатно-хлоридно-сульфатные воды.</w:t>
      </w:r>
    </w:p>
    <w:p w14:paraId="095BCFFA" w14:textId="77777777" w:rsidR="00941D1E" w:rsidRPr="00195909" w:rsidRDefault="00941D1E" w:rsidP="00941D1E">
      <w:pPr>
        <w:spacing w:after="0"/>
        <w:ind w:firstLine="709"/>
        <w:jc w:val="both"/>
        <w:rPr>
          <w:rFonts w:eastAsia="Times New Roman" w:cs="Times New Roman"/>
          <w:bCs/>
          <w:sz w:val="24"/>
          <w:szCs w:val="24"/>
          <w:lang w:eastAsia="x-none"/>
        </w:rPr>
      </w:pPr>
      <w:r w:rsidRPr="00195909">
        <w:rPr>
          <w:rFonts w:eastAsia="Times New Roman" w:cs="Times New Roman"/>
          <w:bCs/>
          <w:sz w:val="24"/>
          <w:szCs w:val="24"/>
          <w:lang w:eastAsia="x-none"/>
        </w:rPr>
        <w:t>Область Абай богата напорными артезианскими водами более глубоких водоносных горизонтов. Здесь имеются термальные источники, имеющие бальнеологическое значение, например, Барлык-</w:t>
      </w:r>
      <w:proofErr w:type="spellStart"/>
      <w:r w:rsidRPr="00195909">
        <w:rPr>
          <w:rFonts w:eastAsia="Times New Roman" w:cs="Times New Roman"/>
          <w:bCs/>
          <w:sz w:val="24"/>
          <w:szCs w:val="24"/>
          <w:lang w:eastAsia="x-none"/>
        </w:rPr>
        <w:t>Арасан</w:t>
      </w:r>
      <w:proofErr w:type="spellEnd"/>
      <w:r w:rsidRPr="00195909">
        <w:rPr>
          <w:rFonts w:eastAsia="Times New Roman" w:cs="Times New Roman"/>
          <w:bCs/>
          <w:sz w:val="24"/>
          <w:szCs w:val="24"/>
          <w:lang w:eastAsia="x-none"/>
        </w:rPr>
        <w:t xml:space="preserve"> с температурой воды 42,5</w:t>
      </w:r>
      <w:r w:rsidRPr="00195909">
        <w:rPr>
          <w:rFonts w:eastAsia="Times New Roman" w:cs="Times New Roman"/>
          <w:bCs/>
          <w:sz w:val="24"/>
          <w:szCs w:val="24"/>
          <w:vertAlign w:val="superscript"/>
          <w:lang w:eastAsia="x-none"/>
        </w:rPr>
        <w:t>о</w:t>
      </w:r>
      <w:r w:rsidRPr="00195909">
        <w:rPr>
          <w:rFonts w:eastAsia="Times New Roman" w:cs="Times New Roman"/>
          <w:bCs/>
          <w:sz w:val="24"/>
          <w:szCs w:val="24"/>
          <w:lang w:eastAsia="x-none"/>
        </w:rPr>
        <w:t xml:space="preserve">, расположенный в предгорьях </w:t>
      </w:r>
      <w:proofErr w:type="spellStart"/>
      <w:r w:rsidRPr="00195909">
        <w:rPr>
          <w:rFonts w:eastAsia="Times New Roman" w:cs="Times New Roman"/>
          <w:bCs/>
          <w:sz w:val="24"/>
          <w:szCs w:val="24"/>
          <w:lang w:eastAsia="x-none"/>
        </w:rPr>
        <w:t>Барлыка</w:t>
      </w:r>
      <w:proofErr w:type="spellEnd"/>
      <w:r w:rsidRPr="00195909">
        <w:rPr>
          <w:rFonts w:eastAsia="Times New Roman" w:cs="Times New Roman"/>
          <w:bCs/>
          <w:sz w:val="24"/>
          <w:szCs w:val="24"/>
          <w:lang w:eastAsia="x-none"/>
        </w:rPr>
        <w:t>.</w:t>
      </w:r>
    </w:p>
    <w:p w14:paraId="22466E62" w14:textId="77777777" w:rsidR="00941D1E" w:rsidRPr="00195909" w:rsidRDefault="00941D1E" w:rsidP="00941D1E">
      <w:pPr>
        <w:spacing w:after="0"/>
        <w:ind w:firstLine="709"/>
        <w:jc w:val="both"/>
        <w:rPr>
          <w:rFonts w:eastAsia="Times New Roman" w:cs="Times New Roman"/>
          <w:bCs/>
          <w:sz w:val="24"/>
          <w:szCs w:val="24"/>
          <w:lang w:eastAsia="x-none"/>
        </w:rPr>
      </w:pPr>
      <w:r w:rsidRPr="00195909">
        <w:rPr>
          <w:rFonts w:eastAsia="Times New Roman" w:cs="Times New Roman"/>
          <w:bCs/>
          <w:sz w:val="24"/>
          <w:szCs w:val="24"/>
          <w:lang w:eastAsia="x-none"/>
        </w:rPr>
        <w:t>В связи с крайней засушливостью значительных пространств области Абай проблема обеспеченья питьевой и оросительной водой – решающий фактор развития животноводства и земледелия во многих районах. Наряду с этим область обладает значительными водными ресурсами, поэтому их рациональное использование представляет задачу первостепенной важности. Наиболее перспективным, очевидно, для увеличения ресурсов оросительных вод является максимальное использование паводковых вод, для чего необходимо всемерное развитие строительства больших и малых водоемов и водохранилищ. Этому способствуют во многих районах благоприятные условия рельефа, позволяющие при небольших относительно затратах строить емкие водохранилища.</w:t>
      </w:r>
    </w:p>
    <w:p w14:paraId="030560CD" w14:textId="77777777" w:rsidR="00941D1E" w:rsidRPr="00195909" w:rsidRDefault="00941D1E" w:rsidP="00941D1E">
      <w:pPr>
        <w:spacing w:after="0"/>
        <w:ind w:firstLine="709"/>
        <w:jc w:val="both"/>
        <w:rPr>
          <w:rFonts w:eastAsia="Times New Roman" w:cs="Times New Roman"/>
          <w:sz w:val="24"/>
          <w:szCs w:val="24"/>
          <w:lang w:eastAsia="x-none"/>
        </w:rPr>
      </w:pPr>
      <w:r w:rsidRPr="00195909">
        <w:rPr>
          <w:rFonts w:eastAsia="Times New Roman" w:cs="Times New Roman"/>
          <w:sz w:val="24"/>
          <w:szCs w:val="24"/>
          <w:lang w:eastAsia="x-none"/>
        </w:rPr>
        <w:t>В растительном покрове области проявляются природные (географические) или биоклиматические зоны, подзоны и пояса, являющиеся одновременно растительными зонами и поясами. На равнинах и в мелкосопочнике отчетливо выделяются: 1) степная зона, представленная своей южной подзоной сухих ковыльно-типчаковых степей; 2) зона бедных полынно-ковыльно-типчаковых пустынных степей; 3) зона полынных, полынно-солянковых и солянковых пустынь. В горах, предгорьях и в пределах предгорных равнин хорошо различаются: 1) пояс низкотравных субальпийских, отчасти альпийских, местами остепненных лугов; 2) пояс кустарниковых и разнотравно-злаковых лугостепей и зарослей кустарников; 3) пояс кустарниковых и разнотравно-ковыльных степей и зарослей кустарников; 4) пояс ковыльно-типчаковых, местами кустарниковых сухих степей; 5) пояс полынно-ковыльно-типчаковых, местами кустарниковых степей; 6) фрагментарный пояс злаково-полынной, местами эфемерово-полынной и полынной растительности.</w:t>
      </w:r>
    </w:p>
    <w:p w14:paraId="005F389F"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 xml:space="preserve">Установлено, что основными загрязняющими веществами в атмосферный воздух области Абай являются пыль неорганическая (с содержанием </w:t>
      </w:r>
      <w:proofErr w:type="spellStart"/>
      <w:r w:rsidRPr="00195909">
        <w:rPr>
          <w:rFonts w:cs="Times New Roman"/>
          <w:sz w:val="24"/>
          <w:szCs w:val="24"/>
          <w:lang w:val="en-US"/>
        </w:rPr>
        <w:t>SiO</w:t>
      </w:r>
      <w:proofErr w:type="spellEnd"/>
      <w:r w:rsidRPr="00195909">
        <w:rPr>
          <w:rFonts w:cs="Times New Roman"/>
          <w:sz w:val="24"/>
          <w:szCs w:val="24"/>
          <w:vertAlign w:val="subscript"/>
        </w:rPr>
        <w:t>2</w:t>
      </w:r>
      <w:r w:rsidRPr="00195909">
        <w:rPr>
          <w:rFonts w:cs="Times New Roman"/>
          <w:sz w:val="24"/>
          <w:szCs w:val="24"/>
        </w:rPr>
        <w:t xml:space="preserve"> до 20 %), диоксид серы (</w:t>
      </w:r>
      <w:r w:rsidRPr="00195909">
        <w:rPr>
          <w:rFonts w:cs="Times New Roman"/>
          <w:sz w:val="24"/>
          <w:szCs w:val="24"/>
          <w:lang w:val="en-US"/>
        </w:rPr>
        <w:t>SO</w:t>
      </w:r>
      <w:r w:rsidRPr="00195909">
        <w:rPr>
          <w:rFonts w:cs="Times New Roman"/>
          <w:sz w:val="24"/>
          <w:szCs w:val="24"/>
          <w:vertAlign w:val="subscript"/>
        </w:rPr>
        <w:t>2</w:t>
      </w:r>
      <w:r w:rsidRPr="00195909">
        <w:rPr>
          <w:rFonts w:cs="Times New Roman"/>
          <w:sz w:val="24"/>
          <w:szCs w:val="24"/>
        </w:rPr>
        <w:t>), диоксид азота (</w:t>
      </w:r>
      <w:r w:rsidRPr="00195909">
        <w:rPr>
          <w:rFonts w:cs="Times New Roman"/>
          <w:sz w:val="24"/>
          <w:szCs w:val="24"/>
          <w:lang w:val="en-US"/>
        </w:rPr>
        <w:t>NO</w:t>
      </w:r>
      <w:r w:rsidRPr="00195909">
        <w:rPr>
          <w:rFonts w:cs="Times New Roman"/>
          <w:sz w:val="24"/>
          <w:szCs w:val="24"/>
          <w:vertAlign w:val="subscript"/>
        </w:rPr>
        <w:t>2</w:t>
      </w:r>
      <w:r w:rsidRPr="00195909">
        <w:rPr>
          <w:rFonts w:cs="Times New Roman"/>
          <w:sz w:val="24"/>
          <w:szCs w:val="24"/>
        </w:rPr>
        <w:t>), оксид азота (</w:t>
      </w:r>
      <w:r w:rsidRPr="00195909">
        <w:rPr>
          <w:rFonts w:cs="Times New Roman"/>
          <w:sz w:val="24"/>
          <w:szCs w:val="24"/>
          <w:lang w:val="en-US"/>
        </w:rPr>
        <w:t>NO</w:t>
      </w:r>
      <w:r w:rsidRPr="00195909">
        <w:rPr>
          <w:rFonts w:cs="Times New Roman"/>
          <w:sz w:val="24"/>
          <w:szCs w:val="24"/>
        </w:rPr>
        <w:t>), аэрозоль серной кислоты (</w:t>
      </w:r>
      <w:r w:rsidRPr="00195909">
        <w:rPr>
          <w:rFonts w:cs="Times New Roman"/>
          <w:sz w:val="24"/>
          <w:szCs w:val="24"/>
          <w:lang w:val="en-US"/>
        </w:rPr>
        <w:t>H</w:t>
      </w:r>
      <w:r w:rsidRPr="00195909">
        <w:rPr>
          <w:rFonts w:cs="Times New Roman"/>
          <w:sz w:val="24"/>
          <w:szCs w:val="24"/>
          <w:vertAlign w:val="subscript"/>
        </w:rPr>
        <w:t>2</w:t>
      </w:r>
      <w:r w:rsidRPr="00195909">
        <w:rPr>
          <w:rFonts w:cs="Times New Roman"/>
          <w:sz w:val="24"/>
          <w:szCs w:val="24"/>
          <w:lang w:val="en-US"/>
        </w:rPr>
        <w:t>SO</w:t>
      </w:r>
      <w:r w:rsidRPr="00195909">
        <w:rPr>
          <w:rFonts w:cs="Times New Roman"/>
          <w:sz w:val="24"/>
          <w:szCs w:val="24"/>
          <w:vertAlign w:val="subscript"/>
        </w:rPr>
        <w:t>4</w:t>
      </w:r>
      <w:r w:rsidRPr="00195909">
        <w:rPr>
          <w:rFonts w:cs="Times New Roman"/>
          <w:sz w:val="24"/>
          <w:szCs w:val="24"/>
        </w:rPr>
        <w:t>), оксид углерода (</w:t>
      </w:r>
      <w:r w:rsidRPr="00195909">
        <w:rPr>
          <w:rFonts w:cs="Times New Roman"/>
          <w:sz w:val="24"/>
          <w:szCs w:val="24"/>
          <w:lang w:val="en-US"/>
        </w:rPr>
        <w:t>CO</w:t>
      </w:r>
      <w:r w:rsidRPr="00195909">
        <w:rPr>
          <w:rFonts w:cs="Times New Roman"/>
          <w:sz w:val="24"/>
          <w:szCs w:val="24"/>
        </w:rPr>
        <w:t>).</w:t>
      </w:r>
    </w:p>
    <w:p w14:paraId="600BDC51"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Главной экологической проблемой по атмосферному воздуху области Абай является отсутствие централизованного отопления, наличие в г. Семей большого количества отдельно стоящих котельных и ТЭЦ, отапливающих небольшие района города. Кроме того, существует проблема изношенности технологического оборудования этих котельных и ТЭЦ.</w:t>
      </w:r>
    </w:p>
    <w:p w14:paraId="420FF4E0" w14:textId="77777777" w:rsidR="00941D1E" w:rsidRPr="00195909" w:rsidRDefault="00941D1E" w:rsidP="00941D1E">
      <w:pPr>
        <w:spacing w:after="0"/>
        <w:ind w:firstLine="709"/>
        <w:jc w:val="both"/>
        <w:rPr>
          <w:rFonts w:cs="Times New Roman"/>
          <w:color w:val="000000"/>
          <w:sz w:val="24"/>
          <w:szCs w:val="24"/>
        </w:rPr>
      </w:pPr>
      <w:r w:rsidRPr="00195909">
        <w:rPr>
          <w:rFonts w:cs="Times New Roman"/>
          <w:sz w:val="24"/>
          <w:szCs w:val="24"/>
        </w:rPr>
        <w:t>Установлено, что в атмосферу г. Семей выделяются загрязняющие вещества</w:t>
      </w:r>
      <w:r w:rsidRPr="00195909">
        <w:rPr>
          <w:rFonts w:cs="Times New Roman"/>
          <w:spacing w:val="-55"/>
          <w:sz w:val="24"/>
          <w:szCs w:val="24"/>
        </w:rPr>
        <w:t xml:space="preserve"> </w:t>
      </w:r>
      <w:r w:rsidRPr="00195909">
        <w:rPr>
          <w:rFonts w:cs="Times New Roman"/>
          <w:sz w:val="24"/>
          <w:szCs w:val="24"/>
        </w:rPr>
        <w:t>1–4 классов опасности порядка 111 наименований, которые образуют 21 группу суммации.</w:t>
      </w:r>
      <w:r w:rsidRPr="00195909">
        <w:rPr>
          <w:rFonts w:cs="Times New Roman"/>
          <w:spacing w:val="1"/>
          <w:sz w:val="24"/>
          <w:szCs w:val="24"/>
        </w:rPr>
        <w:t xml:space="preserve"> </w:t>
      </w:r>
      <w:r w:rsidRPr="00195909">
        <w:rPr>
          <w:rFonts w:cs="Times New Roman"/>
          <w:sz w:val="24"/>
          <w:szCs w:val="24"/>
        </w:rPr>
        <w:t>Объем</w:t>
      </w:r>
      <w:r w:rsidRPr="00195909">
        <w:rPr>
          <w:rFonts w:cs="Times New Roman"/>
          <w:spacing w:val="-11"/>
          <w:sz w:val="24"/>
          <w:szCs w:val="24"/>
        </w:rPr>
        <w:t xml:space="preserve"> </w:t>
      </w:r>
      <w:r w:rsidRPr="00195909">
        <w:rPr>
          <w:rFonts w:cs="Times New Roman"/>
          <w:sz w:val="24"/>
          <w:szCs w:val="24"/>
        </w:rPr>
        <w:t>загрязняющих</w:t>
      </w:r>
      <w:r w:rsidRPr="00195909">
        <w:rPr>
          <w:rFonts w:cs="Times New Roman"/>
          <w:spacing w:val="-11"/>
          <w:sz w:val="24"/>
          <w:szCs w:val="24"/>
        </w:rPr>
        <w:t xml:space="preserve"> </w:t>
      </w:r>
      <w:r w:rsidRPr="00195909">
        <w:rPr>
          <w:rFonts w:cs="Times New Roman"/>
          <w:sz w:val="24"/>
          <w:szCs w:val="24"/>
        </w:rPr>
        <w:t>веществ,</w:t>
      </w:r>
      <w:r w:rsidRPr="00195909">
        <w:rPr>
          <w:rFonts w:cs="Times New Roman"/>
          <w:spacing w:val="-11"/>
          <w:sz w:val="24"/>
          <w:szCs w:val="24"/>
        </w:rPr>
        <w:t xml:space="preserve"> </w:t>
      </w:r>
      <w:r w:rsidRPr="00195909">
        <w:rPr>
          <w:rFonts w:cs="Times New Roman"/>
          <w:sz w:val="24"/>
          <w:szCs w:val="24"/>
        </w:rPr>
        <w:t>рассчитанных</w:t>
      </w:r>
      <w:r w:rsidRPr="00195909">
        <w:rPr>
          <w:rFonts w:cs="Times New Roman"/>
          <w:spacing w:val="-11"/>
          <w:sz w:val="24"/>
          <w:szCs w:val="24"/>
        </w:rPr>
        <w:t xml:space="preserve"> </w:t>
      </w:r>
      <w:r w:rsidRPr="00195909">
        <w:rPr>
          <w:rFonts w:cs="Times New Roman"/>
          <w:sz w:val="24"/>
          <w:szCs w:val="24"/>
        </w:rPr>
        <w:t>для</w:t>
      </w:r>
      <w:r w:rsidRPr="00195909">
        <w:rPr>
          <w:rFonts w:cs="Times New Roman"/>
          <w:spacing w:val="-9"/>
          <w:sz w:val="24"/>
          <w:szCs w:val="24"/>
        </w:rPr>
        <w:t xml:space="preserve"> </w:t>
      </w:r>
      <w:r w:rsidRPr="00195909">
        <w:rPr>
          <w:rFonts w:cs="Times New Roman"/>
          <w:sz w:val="24"/>
          <w:szCs w:val="24"/>
        </w:rPr>
        <w:t>города</w:t>
      </w:r>
      <w:r w:rsidRPr="00195909">
        <w:rPr>
          <w:rFonts w:cs="Times New Roman"/>
          <w:spacing w:val="-8"/>
          <w:sz w:val="24"/>
          <w:szCs w:val="24"/>
        </w:rPr>
        <w:t xml:space="preserve"> </w:t>
      </w:r>
      <w:r w:rsidRPr="00195909">
        <w:rPr>
          <w:rFonts w:cs="Times New Roman"/>
          <w:sz w:val="24"/>
          <w:szCs w:val="24"/>
        </w:rPr>
        <w:t>в</w:t>
      </w:r>
      <w:r w:rsidRPr="00195909">
        <w:rPr>
          <w:rFonts w:cs="Times New Roman"/>
          <w:spacing w:val="-12"/>
          <w:sz w:val="24"/>
          <w:szCs w:val="24"/>
        </w:rPr>
        <w:t xml:space="preserve"> </w:t>
      </w:r>
      <w:r w:rsidRPr="00195909">
        <w:rPr>
          <w:rFonts w:cs="Times New Roman"/>
          <w:sz w:val="24"/>
          <w:szCs w:val="24"/>
        </w:rPr>
        <w:t>целом</w:t>
      </w:r>
      <w:r w:rsidRPr="00195909">
        <w:rPr>
          <w:rFonts w:cs="Times New Roman"/>
          <w:spacing w:val="-10"/>
          <w:sz w:val="24"/>
          <w:szCs w:val="24"/>
        </w:rPr>
        <w:t xml:space="preserve"> </w:t>
      </w:r>
      <w:r w:rsidRPr="00195909">
        <w:rPr>
          <w:rFonts w:cs="Times New Roman"/>
          <w:sz w:val="24"/>
          <w:szCs w:val="24"/>
        </w:rPr>
        <w:t>(на</w:t>
      </w:r>
      <w:r w:rsidRPr="00195909">
        <w:rPr>
          <w:rFonts w:cs="Times New Roman"/>
          <w:spacing w:val="-10"/>
          <w:sz w:val="24"/>
          <w:szCs w:val="24"/>
        </w:rPr>
        <w:t xml:space="preserve"> </w:t>
      </w:r>
      <w:r w:rsidRPr="00195909">
        <w:rPr>
          <w:rFonts w:cs="Times New Roman"/>
          <w:sz w:val="24"/>
          <w:szCs w:val="24"/>
        </w:rPr>
        <w:t>существующее</w:t>
      </w:r>
      <w:r w:rsidRPr="00195909">
        <w:rPr>
          <w:rFonts w:cs="Times New Roman"/>
          <w:spacing w:val="-9"/>
          <w:sz w:val="24"/>
          <w:szCs w:val="24"/>
        </w:rPr>
        <w:t xml:space="preserve"> </w:t>
      </w:r>
      <w:r w:rsidRPr="00195909">
        <w:rPr>
          <w:rFonts w:cs="Times New Roman"/>
          <w:sz w:val="24"/>
          <w:szCs w:val="24"/>
        </w:rPr>
        <w:t>положение 2023</w:t>
      </w:r>
      <w:r w:rsidRPr="00195909">
        <w:rPr>
          <w:rFonts w:cs="Times New Roman"/>
          <w:spacing w:val="-1"/>
          <w:sz w:val="24"/>
          <w:szCs w:val="24"/>
        </w:rPr>
        <w:t xml:space="preserve"> </w:t>
      </w:r>
      <w:r w:rsidRPr="00195909">
        <w:rPr>
          <w:rFonts w:cs="Times New Roman"/>
          <w:sz w:val="24"/>
          <w:szCs w:val="24"/>
        </w:rPr>
        <w:t>год)</w:t>
      </w:r>
      <w:r w:rsidRPr="00195909">
        <w:rPr>
          <w:rFonts w:cs="Times New Roman"/>
          <w:spacing w:val="-1"/>
          <w:sz w:val="24"/>
          <w:szCs w:val="24"/>
        </w:rPr>
        <w:t xml:space="preserve"> </w:t>
      </w:r>
      <w:r w:rsidRPr="00195909">
        <w:rPr>
          <w:rFonts w:cs="Times New Roman"/>
          <w:sz w:val="24"/>
          <w:szCs w:val="24"/>
        </w:rPr>
        <w:t>составляет</w:t>
      </w:r>
      <w:r w:rsidRPr="00195909">
        <w:rPr>
          <w:rFonts w:cs="Times New Roman"/>
          <w:spacing w:val="-1"/>
          <w:sz w:val="24"/>
          <w:szCs w:val="24"/>
        </w:rPr>
        <w:t xml:space="preserve"> </w:t>
      </w:r>
      <w:r w:rsidRPr="00195909">
        <w:rPr>
          <w:rFonts w:cs="Times New Roman"/>
          <w:sz w:val="24"/>
          <w:szCs w:val="24"/>
        </w:rPr>
        <w:t>56840,67</w:t>
      </w:r>
      <w:r w:rsidRPr="00195909">
        <w:rPr>
          <w:rFonts w:cs="Times New Roman"/>
          <w:spacing w:val="-1"/>
          <w:sz w:val="24"/>
          <w:szCs w:val="24"/>
        </w:rPr>
        <w:t xml:space="preserve"> </w:t>
      </w:r>
      <w:r w:rsidRPr="00195909">
        <w:rPr>
          <w:rFonts w:cs="Times New Roman"/>
          <w:sz w:val="24"/>
          <w:szCs w:val="24"/>
        </w:rPr>
        <w:t>т/год,</w:t>
      </w:r>
      <w:r w:rsidRPr="00195909">
        <w:rPr>
          <w:rFonts w:cs="Times New Roman"/>
          <w:spacing w:val="-1"/>
          <w:sz w:val="24"/>
          <w:szCs w:val="24"/>
        </w:rPr>
        <w:t xml:space="preserve"> </w:t>
      </w:r>
      <w:r w:rsidRPr="00195909">
        <w:rPr>
          <w:rFonts w:cs="Times New Roman"/>
          <w:sz w:val="24"/>
          <w:szCs w:val="24"/>
        </w:rPr>
        <w:t>в</w:t>
      </w:r>
      <w:r w:rsidRPr="00195909">
        <w:rPr>
          <w:rFonts w:cs="Times New Roman"/>
          <w:spacing w:val="-1"/>
          <w:sz w:val="24"/>
          <w:szCs w:val="24"/>
        </w:rPr>
        <w:t xml:space="preserve"> </w:t>
      </w:r>
      <w:r w:rsidRPr="00195909">
        <w:rPr>
          <w:rFonts w:cs="Times New Roman"/>
          <w:sz w:val="24"/>
          <w:szCs w:val="24"/>
        </w:rPr>
        <w:t>том</w:t>
      </w:r>
      <w:r w:rsidRPr="00195909">
        <w:rPr>
          <w:rFonts w:cs="Times New Roman"/>
          <w:spacing w:val="-1"/>
          <w:sz w:val="24"/>
          <w:szCs w:val="24"/>
        </w:rPr>
        <w:t xml:space="preserve"> </w:t>
      </w:r>
      <w:r w:rsidRPr="00195909">
        <w:rPr>
          <w:rFonts w:cs="Times New Roman"/>
          <w:sz w:val="24"/>
          <w:szCs w:val="24"/>
        </w:rPr>
        <w:t>числе:</w:t>
      </w:r>
    </w:p>
    <w:p w14:paraId="7931FCB4"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lastRenderedPageBreak/>
        <w:t>промышленные</w:t>
      </w:r>
      <w:r w:rsidRPr="00195909">
        <w:rPr>
          <w:rFonts w:cs="Times New Roman"/>
          <w:spacing w:val="-13"/>
          <w:sz w:val="24"/>
          <w:szCs w:val="24"/>
        </w:rPr>
        <w:t xml:space="preserve"> </w:t>
      </w:r>
      <w:r w:rsidRPr="00195909">
        <w:rPr>
          <w:rFonts w:cs="Times New Roman"/>
          <w:sz w:val="24"/>
          <w:szCs w:val="24"/>
        </w:rPr>
        <w:t>предприятия</w:t>
      </w:r>
      <w:r w:rsidRPr="00195909">
        <w:rPr>
          <w:rFonts w:cs="Times New Roman"/>
          <w:spacing w:val="-11"/>
          <w:sz w:val="24"/>
          <w:szCs w:val="24"/>
        </w:rPr>
        <w:t xml:space="preserve"> </w:t>
      </w:r>
      <w:r w:rsidRPr="00195909">
        <w:rPr>
          <w:rFonts w:cs="Times New Roman"/>
          <w:sz w:val="24"/>
          <w:szCs w:val="24"/>
        </w:rPr>
        <w:t>–</w:t>
      </w:r>
      <w:r w:rsidRPr="00195909">
        <w:rPr>
          <w:rFonts w:cs="Times New Roman"/>
          <w:spacing w:val="-11"/>
          <w:sz w:val="24"/>
          <w:szCs w:val="24"/>
        </w:rPr>
        <w:t xml:space="preserve"> </w:t>
      </w:r>
      <w:r w:rsidRPr="00195909">
        <w:rPr>
          <w:rFonts w:cs="Times New Roman"/>
          <w:sz w:val="24"/>
          <w:szCs w:val="24"/>
        </w:rPr>
        <w:t>22349,13</w:t>
      </w:r>
      <w:r w:rsidRPr="00195909">
        <w:rPr>
          <w:rFonts w:cs="Times New Roman"/>
          <w:spacing w:val="-2"/>
          <w:sz w:val="24"/>
          <w:szCs w:val="24"/>
        </w:rPr>
        <w:t xml:space="preserve"> </w:t>
      </w:r>
      <w:r w:rsidRPr="00195909">
        <w:rPr>
          <w:rFonts w:cs="Times New Roman"/>
          <w:sz w:val="24"/>
          <w:szCs w:val="24"/>
        </w:rPr>
        <w:t>т/год</w:t>
      </w:r>
      <w:r w:rsidRPr="00195909">
        <w:rPr>
          <w:rFonts w:cs="Times New Roman"/>
          <w:spacing w:val="-10"/>
          <w:sz w:val="24"/>
          <w:szCs w:val="24"/>
        </w:rPr>
        <w:t xml:space="preserve"> </w:t>
      </w:r>
      <w:r w:rsidRPr="00195909">
        <w:rPr>
          <w:rFonts w:cs="Times New Roman"/>
          <w:sz w:val="24"/>
          <w:szCs w:val="24"/>
        </w:rPr>
        <w:t>или</w:t>
      </w:r>
      <w:r w:rsidRPr="00195909">
        <w:rPr>
          <w:rFonts w:cs="Times New Roman"/>
          <w:spacing w:val="-12"/>
          <w:sz w:val="24"/>
          <w:szCs w:val="24"/>
        </w:rPr>
        <w:t xml:space="preserve"> </w:t>
      </w:r>
      <w:r w:rsidRPr="00195909">
        <w:rPr>
          <w:rFonts w:cs="Times New Roman"/>
          <w:sz w:val="24"/>
          <w:szCs w:val="24"/>
        </w:rPr>
        <w:t>39 %</w:t>
      </w:r>
      <w:r w:rsidRPr="00195909">
        <w:rPr>
          <w:rFonts w:cs="Times New Roman"/>
          <w:spacing w:val="-11"/>
          <w:sz w:val="24"/>
          <w:szCs w:val="24"/>
        </w:rPr>
        <w:t xml:space="preserve"> </w:t>
      </w:r>
      <w:r w:rsidRPr="00195909">
        <w:rPr>
          <w:rFonts w:cs="Times New Roman"/>
          <w:sz w:val="24"/>
          <w:szCs w:val="24"/>
        </w:rPr>
        <w:t>от</w:t>
      </w:r>
      <w:r w:rsidRPr="00195909">
        <w:rPr>
          <w:rFonts w:cs="Times New Roman"/>
          <w:spacing w:val="-11"/>
          <w:sz w:val="24"/>
          <w:szCs w:val="24"/>
        </w:rPr>
        <w:t xml:space="preserve"> </w:t>
      </w:r>
      <w:r w:rsidRPr="00195909">
        <w:rPr>
          <w:rFonts w:cs="Times New Roman"/>
          <w:sz w:val="24"/>
          <w:szCs w:val="24"/>
        </w:rPr>
        <w:t>общего</w:t>
      </w:r>
      <w:r w:rsidRPr="00195909">
        <w:rPr>
          <w:rFonts w:cs="Times New Roman"/>
          <w:spacing w:val="-13"/>
          <w:sz w:val="24"/>
          <w:szCs w:val="24"/>
        </w:rPr>
        <w:t xml:space="preserve"> </w:t>
      </w:r>
      <w:r w:rsidRPr="00195909">
        <w:rPr>
          <w:rFonts w:cs="Times New Roman"/>
          <w:sz w:val="24"/>
          <w:szCs w:val="24"/>
        </w:rPr>
        <w:t>объема</w:t>
      </w:r>
      <w:r w:rsidRPr="00195909">
        <w:rPr>
          <w:rFonts w:cs="Times New Roman"/>
          <w:spacing w:val="-12"/>
          <w:sz w:val="24"/>
          <w:szCs w:val="24"/>
        </w:rPr>
        <w:t xml:space="preserve"> </w:t>
      </w:r>
      <w:r w:rsidRPr="00195909">
        <w:rPr>
          <w:rFonts w:cs="Times New Roman"/>
          <w:sz w:val="24"/>
          <w:szCs w:val="24"/>
        </w:rPr>
        <w:t>выбросов;</w:t>
      </w:r>
    </w:p>
    <w:p w14:paraId="0DB88299"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автотранспорт</w:t>
      </w:r>
      <w:r w:rsidRPr="00195909">
        <w:rPr>
          <w:rFonts w:cs="Times New Roman"/>
          <w:spacing w:val="-1"/>
          <w:sz w:val="24"/>
          <w:szCs w:val="24"/>
        </w:rPr>
        <w:t xml:space="preserve"> </w:t>
      </w:r>
      <w:r w:rsidRPr="00195909">
        <w:rPr>
          <w:rFonts w:cs="Times New Roman"/>
          <w:sz w:val="24"/>
          <w:szCs w:val="24"/>
        </w:rPr>
        <w:t>–</w:t>
      </w:r>
      <w:r w:rsidRPr="00195909">
        <w:rPr>
          <w:rFonts w:cs="Times New Roman"/>
          <w:spacing w:val="-1"/>
          <w:sz w:val="24"/>
          <w:szCs w:val="24"/>
        </w:rPr>
        <w:t xml:space="preserve"> </w:t>
      </w:r>
      <w:r w:rsidRPr="00195909">
        <w:rPr>
          <w:rFonts w:cs="Times New Roman"/>
          <w:sz w:val="24"/>
          <w:szCs w:val="24"/>
        </w:rPr>
        <w:t>9578,8</w:t>
      </w:r>
      <w:r w:rsidRPr="00195909">
        <w:rPr>
          <w:rFonts w:cs="Times New Roman"/>
          <w:spacing w:val="-1"/>
          <w:sz w:val="24"/>
          <w:szCs w:val="24"/>
        </w:rPr>
        <w:t xml:space="preserve"> </w:t>
      </w:r>
      <w:r w:rsidRPr="00195909">
        <w:rPr>
          <w:rFonts w:cs="Times New Roman"/>
          <w:sz w:val="24"/>
          <w:szCs w:val="24"/>
        </w:rPr>
        <w:t>т/год или</w:t>
      </w:r>
      <w:r w:rsidRPr="00195909">
        <w:rPr>
          <w:rFonts w:cs="Times New Roman"/>
          <w:spacing w:val="-2"/>
          <w:sz w:val="24"/>
          <w:szCs w:val="24"/>
        </w:rPr>
        <w:t xml:space="preserve"> </w:t>
      </w:r>
      <w:r w:rsidRPr="00195909">
        <w:rPr>
          <w:rFonts w:cs="Times New Roman"/>
          <w:sz w:val="24"/>
          <w:szCs w:val="24"/>
        </w:rPr>
        <w:t>17</w:t>
      </w:r>
      <w:r w:rsidRPr="00195909">
        <w:rPr>
          <w:rFonts w:cs="Times New Roman"/>
          <w:spacing w:val="-1"/>
          <w:sz w:val="24"/>
          <w:szCs w:val="24"/>
        </w:rPr>
        <w:t xml:space="preserve"> </w:t>
      </w:r>
      <w:r w:rsidRPr="00195909">
        <w:rPr>
          <w:rFonts w:cs="Times New Roman"/>
          <w:sz w:val="24"/>
          <w:szCs w:val="24"/>
        </w:rPr>
        <w:t>%</w:t>
      </w:r>
      <w:r w:rsidRPr="00195909">
        <w:rPr>
          <w:rFonts w:cs="Times New Roman"/>
          <w:spacing w:val="-1"/>
          <w:sz w:val="24"/>
          <w:szCs w:val="24"/>
        </w:rPr>
        <w:t xml:space="preserve"> </w:t>
      </w:r>
      <w:r w:rsidRPr="00195909">
        <w:rPr>
          <w:rFonts w:cs="Times New Roman"/>
          <w:sz w:val="24"/>
          <w:szCs w:val="24"/>
        </w:rPr>
        <w:t>от общего</w:t>
      </w:r>
      <w:r w:rsidRPr="00195909">
        <w:rPr>
          <w:rFonts w:cs="Times New Roman"/>
          <w:spacing w:val="-1"/>
          <w:sz w:val="24"/>
          <w:szCs w:val="24"/>
        </w:rPr>
        <w:t xml:space="preserve"> </w:t>
      </w:r>
      <w:r w:rsidRPr="00195909">
        <w:rPr>
          <w:rFonts w:cs="Times New Roman"/>
          <w:sz w:val="24"/>
          <w:szCs w:val="24"/>
        </w:rPr>
        <w:t>объема выбросов;</w:t>
      </w:r>
    </w:p>
    <w:p w14:paraId="7A76EF23"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котельные банных комплексов – 1141,13 или 2 % от общего объема выбросов;</w:t>
      </w:r>
    </w:p>
    <w:p w14:paraId="3FC0FD76"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частный</w:t>
      </w:r>
      <w:r w:rsidRPr="00195909">
        <w:rPr>
          <w:rFonts w:cs="Times New Roman"/>
          <w:spacing w:val="-2"/>
          <w:sz w:val="24"/>
          <w:szCs w:val="24"/>
        </w:rPr>
        <w:t xml:space="preserve"> </w:t>
      </w:r>
      <w:r w:rsidRPr="00195909">
        <w:rPr>
          <w:rFonts w:cs="Times New Roman"/>
          <w:sz w:val="24"/>
          <w:szCs w:val="24"/>
        </w:rPr>
        <w:t>сектор</w:t>
      </w:r>
      <w:r w:rsidRPr="00195909">
        <w:rPr>
          <w:rFonts w:cs="Times New Roman"/>
          <w:spacing w:val="-1"/>
          <w:sz w:val="24"/>
          <w:szCs w:val="24"/>
        </w:rPr>
        <w:t xml:space="preserve"> </w:t>
      </w:r>
      <w:r w:rsidRPr="00195909">
        <w:rPr>
          <w:rFonts w:cs="Times New Roman"/>
          <w:sz w:val="24"/>
          <w:szCs w:val="24"/>
        </w:rPr>
        <w:t>(отопление) –</w:t>
      </w:r>
      <w:r w:rsidRPr="00195909">
        <w:rPr>
          <w:rFonts w:cs="Times New Roman"/>
          <w:spacing w:val="-1"/>
          <w:sz w:val="24"/>
          <w:szCs w:val="24"/>
        </w:rPr>
        <w:t xml:space="preserve"> </w:t>
      </w:r>
      <w:r w:rsidRPr="00195909">
        <w:rPr>
          <w:rFonts w:cs="Times New Roman"/>
          <w:sz w:val="24"/>
          <w:szCs w:val="24"/>
        </w:rPr>
        <w:t>23771,6</w:t>
      </w:r>
      <w:r w:rsidRPr="00195909">
        <w:rPr>
          <w:rFonts w:cs="Times New Roman"/>
          <w:spacing w:val="-1"/>
          <w:sz w:val="24"/>
          <w:szCs w:val="24"/>
        </w:rPr>
        <w:t xml:space="preserve"> </w:t>
      </w:r>
      <w:r w:rsidRPr="00195909">
        <w:rPr>
          <w:rFonts w:cs="Times New Roman"/>
          <w:sz w:val="24"/>
          <w:szCs w:val="24"/>
        </w:rPr>
        <w:t>т/год или</w:t>
      </w:r>
      <w:r w:rsidRPr="00195909">
        <w:rPr>
          <w:rFonts w:cs="Times New Roman"/>
          <w:spacing w:val="-2"/>
          <w:sz w:val="24"/>
          <w:szCs w:val="24"/>
        </w:rPr>
        <w:t xml:space="preserve"> </w:t>
      </w:r>
      <w:r w:rsidRPr="00195909">
        <w:rPr>
          <w:rFonts w:cs="Times New Roman"/>
          <w:sz w:val="24"/>
          <w:szCs w:val="24"/>
        </w:rPr>
        <w:t>42 %</w:t>
      </w:r>
      <w:r w:rsidRPr="00195909">
        <w:rPr>
          <w:rFonts w:cs="Times New Roman"/>
          <w:spacing w:val="-1"/>
          <w:sz w:val="24"/>
          <w:szCs w:val="24"/>
        </w:rPr>
        <w:t xml:space="preserve"> </w:t>
      </w:r>
      <w:r w:rsidRPr="00195909">
        <w:rPr>
          <w:rFonts w:cs="Times New Roman"/>
          <w:sz w:val="24"/>
          <w:szCs w:val="24"/>
        </w:rPr>
        <w:t>от общего</w:t>
      </w:r>
      <w:r w:rsidRPr="00195909">
        <w:rPr>
          <w:rFonts w:cs="Times New Roman"/>
          <w:spacing w:val="-1"/>
          <w:sz w:val="24"/>
          <w:szCs w:val="24"/>
        </w:rPr>
        <w:t xml:space="preserve"> </w:t>
      </w:r>
      <w:r w:rsidRPr="00195909">
        <w:rPr>
          <w:rFonts w:cs="Times New Roman"/>
          <w:sz w:val="24"/>
          <w:szCs w:val="24"/>
        </w:rPr>
        <w:t>объема</w:t>
      </w:r>
      <w:r w:rsidRPr="00195909">
        <w:rPr>
          <w:rFonts w:cs="Times New Roman"/>
          <w:spacing w:val="-4"/>
          <w:sz w:val="24"/>
          <w:szCs w:val="24"/>
        </w:rPr>
        <w:t xml:space="preserve"> </w:t>
      </w:r>
      <w:r w:rsidRPr="00195909">
        <w:rPr>
          <w:rFonts w:cs="Times New Roman"/>
          <w:sz w:val="24"/>
          <w:szCs w:val="24"/>
        </w:rPr>
        <w:t>выбросов.</w:t>
      </w:r>
    </w:p>
    <w:p w14:paraId="69C8797F" w14:textId="77777777" w:rsidR="00941D1E" w:rsidRPr="00195909" w:rsidRDefault="00941D1E" w:rsidP="00941D1E">
      <w:pPr>
        <w:widowControl w:val="0"/>
        <w:tabs>
          <w:tab w:val="left" w:pos="0"/>
        </w:tabs>
        <w:autoSpaceDE w:val="0"/>
        <w:autoSpaceDN w:val="0"/>
        <w:spacing w:after="0"/>
        <w:ind w:firstLine="709"/>
        <w:jc w:val="both"/>
        <w:rPr>
          <w:rFonts w:cs="Times New Roman"/>
          <w:sz w:val="24"/>
          <w:szCs w:val="24"/>
        </w:rPr>
      </w:pPr>
      <w:r w:rsidRPr="00195909">
        <w:rPr>
          <w:rFonts w:cs="Times New Roman"/>
          <w:sz w:val="24"/>
          <w:szCs w:val="24"/>
        </w:rPr>
        <w:t xml:space="preserve">Наибольшие объемы выбросов основных видов загрязняющих специфических веществ приходятся на сернистый ангидрид – 6107,687 тонн; окись углерода – 7517,573 тонн; диоксид азота – 3230,502 тонн; оксид азота – 528,99 тонн; взвешенные частицы 198,538 тонн; пыль неорганическая </w:t>
      </w:r>
      <w:proofErr w:type="spellStart"/>
      <w:r w:rsidRPr="00195909">
        <w:rPr>
          <w:rFonts w:cs="Times New Roman"/>
          <w:sz w:val="24"/>
          <w:szCs w:val="24"/>
          <w:lang w:val="en-US"/>
        </w:rPr>
        <w:t>SiO</w:t>
      </w:r>
      <w:proofErr w:type="spellEnd"/>
      <w:r w:rsidRPr="00195909">
        <w:rPr>
          <w:rFonts w:cs="Times New Roman"/>
          <w:sz w:val="24"/>
          <w:szCs w:val="24"/>
          <w:vertAlign w:val="subscript"/>
        </w:rPr>
        <w:t>2</w:t>
      </w:r>
      <w:r w:rsidRPr="00195909">
        <w:rPr>
          <w:rFonts w:cs="Times New Roman"/>
          <w:sz w:val="24"/>
          <w:szCs w:val="24"/>
        </w:rPr>
        <w:t xml:space="preserve"> 70-20 % - 3535,794 тонн; пыль неорганическая </w:t>
      </w:r>
      <w:proofErr w:type="spellStart"/>
      <w:r w:rsidRPr="00195909">
        <w:rPr>
          <w:rFonts w:cs="Times New Roman"/>
          <w:sz w:val="24"/>
          <w:szCs w:val="24"/>
          <w:lang w:val="en-US"/>
        </w:rPr>
        <w:t>SiO</w:t>
      </w:r>
      <w:proofErr w:type="spellEnd"/>
      <w:r w:rsidRPr="00195909">
        <w:rPr>
          <w:rFonts w:cs="Times New Roman"/>
          <w:sz w:val="24"/>
          <w:szCs w:val="24"/>
          <w:vertAlign w:val="subscript"/>
        </w:rPr>
        <w:t>2</w:t>
      </w:r>
      <w:r w:rsidRPr="00195909">
        <w:rPr>
          <w:rFonts w:cs="Times New Roman"/>
          <w:sz w:val="24"/>
          <w:szCs w:val="24"/>
        </w:rPr>
        <w:t xml:space="preserve"> 20 % - 722,467 тонн.</w:t>
      </w:r>
    </w:p>
    <w:p w14:paraId="4AE9F0FA"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Проведенные исследования в зимний, весенний, летний и осенний периоды 2024 г. на 89 точках показали, что на территории области Абай уровень загрязнения атмосферного воздуха не превышает нормативы предельно-допустимых концентраций ЗВ в воздухе населенных мест. Наблюдениями было зафиксировано одно превышение по сероводороду в точке</w:t>
      </w:r>
      <w:r w:rsidRPr="00195909">
        <w:rPr>
          <w:rFonts w:cs="Times New Roman"/>
          <w:sz w:val="24"/>
          <w:szCs w:val="24"/>
          <w:lang w:val="kk-KZ"/>
        </w:rPr>
        <w:t xml:space="preserve"> 2 в весенний период (</w:t>
      </w:r>
      <w:r w:rsidRPr="00195909">
        <w:rPr>
          <w:rFonts w:cs="Times New Roman"/>
          <w:sz w:val="24"/>
          <w:szCs w:val="24"/>
          <w:shd w:val="clear" w:color="auto" w:fill="FFFFFF"/>
        </w:rPr>
        <w:t xml:space="preserve">47.986544, 80.422289) в г. Аягоз на уровне 5 </w:t>
      </w:r>
      <w:r w:rsidRPr="00195909">
        <w:rPr>
          <w:rFonts w:cs="Times New Roman"/>
          <w:sz w:val="24"/>
          <w:szCs w:val="24"/>
        </w:rPr>
        <w:t>ПДК</w:t>
      </w:r>
      <w:r w:rsidRPr="00195909">
        <w:rPr>
          <w:rFonts w:cs="Times New Roman"/>
          <w:sz w:val="24"/>
          <w:szCs w:val="24"/>
          <w:vertAlign w:val="subscript"/>
        </w:rPr>
        <w:t>м.р</w:t>
      </w:r>
      <w:r w:rsidRPr="00195909">
        <w:rPr>
          <w:rFonts w:cs="Times New Roman"/>
          <w:sz w:val="24"/>
          <w:szCs w:val="24"/>
          <w:shd w:val="clear" w:color="auto" w:fill="FFFFFF"/>
        </w:rPr>
        <w:t>.</w:t>
      </w:r>
    </w:p>
    <w:p w14:paraId="0BCE799F" w14:textId="77777777" w:rsidR="00941D1E" w:rsidRPr="00195909" w:rsidRDefault="00941D1E" w:rsidP="00941D1E">
      <w:pPr>
        <w:widowControl w:val="0"/>
        <w:autoSpaceDE w:val="0"/>
        <w:autoSpaceDN w:val="0"/>
        <w:adjustRightInd w:val="0"/>
        <w:spacing w:after="0"/>
        <w:ind w:firstLine="709"/>
        <w:jc w:val="both"/>
        <w:rPr>
          <w:rFonts w:cs="Times New Roman"/>
          <w:sz w:val="24"/>
          <w:szCs w:val="24"/>
        </w:rPr>
      </w:pPr>
      <w:r w:rsidRPr="00195909">
        <w:rPr>
          <w:rFonts w:cs="Times New Roman"/>
          <w:sz w:val="24"/>
          <w:szCs w:val="24"/>
        </w:rPr>
        <w:t xml:space="preserve">Таким образом, можно сделать вывод, что в настоящее время исследуемая техногеосистема по атмосферному воздуху испытывает допустимую нагрузку, при которой сохраняется структура и функционирование экосистемы. </w:t>
      </w:r>
    </w:p>
    <w:p w14:paraId="0B1C713A" w14:textId="77777777" w:rsidR="00941D1E" w:rsidRPr="00195909" w:rsidRDefault="00941D1E" w:rsidP="00941D1E">
      <w:pPr>
        <w:pStyle w:val="a8"/>
        <w:ind w:firstLine="709"/>
        <w:jc w:val="both"/>
        <w:rPr>
          <w:rFonts w:ascii="Times New Roman" w:hAnsi="Times New Roman"/>
          <w:sz w:val="24"/>
          <w:szCs w:val="24"/>
        </w:rPr>
      </w:pPr>
      <w:r w:rsidRPr="00195909">
        <w:rPr>
          <w:rFonts w:ascii="Times New Roman" w:hAnsi="Times New Roman"/>
          <w:sz w:val="24"/>
          <w:szCs w:val="24"/>
        </w:rPr>
        <w:t xml:space="preserve">Установлено, что основная экологическая проблема качества поверхностных водоисточников – это точки сброса на р. Иртыш и необходимость установления водоохранной зоны и полосы реки Иртыш от </w:t>
      </w:r>
      <w:proofErr w:type="spellStart"/>
      <w:r w:rsidRPr="00195909">
        <w:rPr>
          <w:rFonts w:ascii="Times New Roman" w:hAnsi="Times New Roman"/>
          <w:sz w:val="24"/>
          <w:szCs w:val="24"/>
        </w:rPr>
        <w:t>Шульбинской</w:t>
      </w:r>
      <w:proofErr w:type="spellEnd"/>
      <w:r w:rsidRPr="00195909">
        <w:rPr>
          <w:rFonts w:ascii="Times New Roman" w:hAnsi="Times New Roman"/>
          <w:sz w:val="24"/>
          <w:szCs w:val="24"/>
        </w:rPr>
        <w:t xml:space="preserve"> ГЭС до границы с Павлодарской областью.</w:t>
      </w:r>
    </w:p>
    <w:p w14:paraId="5D3074D7" w14:textId="619660F6" w:rsidR="00941D1E" w:rsidRPr="00195909" w:rsidRDefault="00941D1E" w:rsidP="00941D1E">
      <w:pPr>
        <w:spacing w:after="0"/>
        <w:ind w:firstLine="709"/>
        <w:jc w:val="both"/>
        <w:rPr>
          <w:rFonts w:cs="Times New Roman"/>
          <w:sz w:val="24"/>
          <w:szCs w:val="24"/>
        </w:rPr>
      </w:pPr>
      <w:r w:rsidRPr="00195909">
        <w:rPr>
          <w:rFonts w:cs="Times New Roman"/>
          <w:sz w:val="24"/>
          <w:szCs w:val="24"/>
        </w:rPr>
        <w:t xml:space="preserve">В рамках выполнения </w:t>
      </w:r>
      <w:r w:rsidR="007C04BA">
        <w:rPr>
          <w:rFonts w:cs="Times New Roman"/>
          <w:sz w:val="24"/>
          <w:szCs w:val="24"/>
        </w:rPr>
        <w:t>Проекта</w:t>
      </w:r>
      <w:r w:rsidRPr="00195909">
        <w:rPr>
          <w:rFonts w:cs="Times New Roman"/>
          <w:sz w:val="24"/>
          <w:szCs w:val="24"/>
        </w:rPr>
        <w:t xml:space="preserve"> в зимний, весенний, летний и осенний период 2024 года отобраны были пробы воды на 90 точках поверхностных водных источников.</w:t>
      </w:r>
    </w:p>
    <w:p w14:paraId="26FF53D8"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Установлено, что основным загрязняющими веществами в поверхностных водных объектах области Абай могут быть главные ионы солевого состава (магний, хлориды, кальций, сульфаты, минерализация), биогенные и органические соединения (аммоний-ион, ХПК, фосфор общий, фосфаты, железо общее), тяжелые металлы (кадмий, марганец, никель, медь, цинк), фенолы, взвешенные вещества.</w:t>
      </w:r>
    </w:p>
    <w:p w14:paraId="2C4042FD"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Проведенными исследованиями установлено следующее:</w:t>
      </w:r>
    </w:p>
    <w:p w14:paraId="38569C42"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 воды р. Иртыш имеют повышенные содержания хлоридов (на уровне 3,2 фона), сульфатов (1,5 фона), БПК</w:t>
      </w:r>
      <w:r w:rsidRPr="00195909">
        <w:rPr>
          <w:rFonts w:cs="Times New Roman"/>
          <w:sz w:val="24"/>
          <w:szCs w:val="24"/>
          <w:vertAlign w:val="subscript"/>
        </w:rPr>
        <w:t>5</w:t>
      </w:r>
      <w:r w:rsidRPr="00195909">
        <w:rPr>
          <w:rFonts w:cs="Times New Roman"/>
          <w:sz w:val="24"/>
          <w:szCs w:val="24"/>
        </w:rPr>
        <w:t xml:space="preserve"> (на уровне 1,3 фона), магния (1,7 фона), сухого остатка (1,4 фона), жесткости (1,3 фона), железа (1,8 фона); концентрации остальных ЗВ находятся ниже или на уровне фона;</w:t>
      </w:r>
    </w:p>
    <w:p w14:paraId="6DB55A3A"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 воды р. Аягоз содержат повышенные концентрации БПК</w:t>
      </w:r>
      <w:r w:rsidRPr="00195909">
        <w:rPr>
          <w:rFonts w:cs="Times New Roman"/>
          <w:sz w:val="24"/>
          <w:szCs w:val="24"/>
          <w:vertAlign w:val="subscript"/>
        </w:rPr>
        <w:t>5</w:t>
      </w:r>
      <w:r w:rsidRPr="00195909">
        <w:rPr>
          <w:rFonts w:cs="Times New Roman"/>
          <w:sz w:val="24"/>
          <w:szCs w:val="24"/>
        </w:rPr>
        <w:t xml:space="preserve"> (2,0 фона), ХПК (1,9 фона), железа (8,0 фона), нефтепродуктов (1,2 фона), хлоридов (1,2 фона); концентрации остальных ЗВ находятся ниже или на уровне фона;</w:t>
      </w:r>
    </w:p>
    <w:p w14:paraId="6153637F"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 воды р. Емель содержат повышенные, относительно фона, концентрации хлоридов (2,1 фона), железа (1,9 фона), сухого остатка (1,2 фона), кальция (1,4 фона) магния (2,1 фона), БПК</w:t>
      </w:r>
      <w:r w:rsidRPr="00195909">
        <w:rPr>
          <w:rFonts w:cs="Times New Roman"/>
          <w:sz w:val="24"/>
          <w:szCs w:val="24"/>
          <w:vertAlign w:val="subscript"/>
        </w:rPr>
        <w:t>5</w:t>
      </w:r>
      <w:r w:rsidRPr="00195909">
        <w:rPr>
          <w:rFonts w:cs="Times New Roman"/>
          <w:sz w:val="24"/>
          <w:szCs w:val="24"/>
        </w:rPr>
        <w:t xml:space="preserve"> (2,9 фона), ХПК (1,6 фона); концентрации остальных ЗВ находятся ниже или на уровне фона;</w:t>
      </w:r>
    </w:p>
    <w:p w14:paraId="571CE5DD"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 воды р. Уржар содержат повышенные, относительно фона, БПК</w:t>
      </w:r>
      <w:r w:rsidRPr="00195909">
        <w:rPr>
          <w:rFonts w:cs="Times New Roman"/>
          <w:sz w:val="24"/>
          <w:szCs w:val="24"/>
          <w:vertAlign w:val="subscript"/>
        </w:rPr>
        <w:t>5</w:t>
      </w:r>
      <w:r w:rsidRPr="00195909">
        <w:rPr>
          <w:rFonts w:cs="Times New Roman"/>
          <w:sz w:val="24"/>
          <w:szCs w:val="24"/>
        </w:rPr>
        <w:t xml:space="preserve"> (2,3 фона), ХПК (1,6 фона), </w:t>
      </w:r>
      <w:proofErr w:type="spellStart"/>
      <w:r w:rsidRPr="00195909">
        <w:rPr>
          <w:rFonts w:cs="Times New Roman"/>
          <w:sz w:val="24"/>
          <w:szCs w:val="24"/>
        </w:rPr>
        <w:t>железа</w:t>
      </w:r>
      <w:r w:rsidRPr="00195909">
        <w:rPr>
          <w:rFonts w:cs="Times New Roman"/>
          <w:sz w:val="24"/>
          <w:szCs w:val="24"/>
          <w:vertAlign w:val="subscript"/>
        </w:rPr>
        <w:t>общ</w:t>
      </w:r>
      <w:proofErr w:type="spellEnd"/>
      <w:r w:rsidRPr="00195909">
        <w:rPr>
          <w:rFonts w:cs="Times New Roman"/>
          <w:sz w:val="24"/>
          <w:szCs w:val="24"/>
          <w:vertAlign w:val="subscript"/>
        </w:rPr>
        <w:t>.</w:t>
      </w:r>
      <w:r w:rsidRPr="00195909">
        <w:rPr>
          <w:rFonts w:cs="Times New Roman"/>
          <w:sz w:val="24"/>
          <w:szCs w:val="24"/>
        </w:rPr>
        <w:t xml:space="preserve"> (1,8 фона); концентрации остальных ЗВ находятся ниже или на уровне фона;</w:t>
      </w:r>
    </w:p>
    <w:p w14:paraId="0AAB2A40"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 xml:space="preserve">- воды оз. </w:t>
      </w:r>
      <w:proofErr w:type="spellStart"/>
      <w:r w:rsidRPr="00195909">
        <w:rPr>
          <w:rFonts w:cs="Times New Roman"/>
          <w:sz w:val="24"/>
          <w:szCs w:val="24"/>
        </w:rPr>
        <w:t>Алаколь</w:t>
      </w:r>
      <w:proofErr w:type="spellEnd"/>
      <w:r w:rsidRPr="00195909">
        <w:rPr>
          <w:rFonts w:cs="Times New Roman"/>
          <w:sz w:val="24"/>
          <w:szCs w:val="24"/>
        </w:rPr>
        <w:t xml:space="preserve"> содержат повышенные, относительно фона, концентрации БПК</w:t>
      </w:r>
      <w:r w:rsidRPr="00195909">
        <w:rPr>
          <w:rFonts w:cs="Times New Roman"/>
          <w:sz w:val="24"/>
          <w:szCs w:val="24"/>
          <w:vertAlign w:val="subscript"/>
        </w:rPr>
        <w:t>5</w:t>
      </w:r>
      <w:r w:rsidRPr="00195909">
        <w:rPr>
          <w:rFonts w:cs="Times New Roman"/>
          <w:sz w:val="24"/>
          <w:szCs w:val="24"/>
        </w:rPr>
        <w:t xml:space="preserve"> (3,9 фона), ХПК (1,7 фона), </w:t>
      </w:r>
      <w:proofErr w:type="spellStart"/>
      <w:r w:rsidRPr="00195909">
        <w:rPr>
          <w:rFonts w:cs="Times New Roman"/>
          <w:sz w:val="24"/>
          <w:szCs w:val="24"/>
        </w:rPr>
        <w:t>железа</w:t>
      </w:r>
      <w:r w:rsidRPr="00195909">
        <w:rPr>
          <w:rFonts w:cs="Times New Roman"/>
          <w:sz w:val="24"/>
          <w:szCs w:val="24"/>
          <w:vertAlign w:val="subscript"/>
        </w:rPr>
        <w:t>общ</w:t>
      </w:r>
      <w:proofErr w:type="spellEnd"/>
      <w:r w:rsidRPr="00195909">
        <w:rPr>
          <w:rFonts w:cs="Times New Roman"/>
          <w:sz w:val="24"/>
          <w:szCs w:val="24"/>
          <w:vertAlign w:val="subscript"/>
        </w:rPr>
        <w:t>.</w:t>
      </w:r>
      <w:r w:rsidRPr="00195909">
        <w:rPr>
          <w:rFonts w:cs="Times New Roman"/>
          <w:sz w:val="24"/>
          <w:szCs w:val="24"/>
        </w:rPr>
        <w:t xml:space="preserve"> (5,6 фона), цинка (1,1 фона); концентрации остальных ЗВ находятся ниже или на уровне фона;</w:t>
      </w:r>
    </w:p>
    <w:p w14:paraId="6380A05B"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 воды оз. Зайсан содержат повышенные, относительно фона, концентрации БПК</w:t>
      </w:r>
      <w:r w:rsidRPr="00195909">
        <w:rPr>
          <w:rFonts w:cs="Times New Roman"/>
          <w:sz w:val="24"/>
          <w:szCs w:val="24"/>
          <w:vertAlign w:val="subscript"/>
        </w:rPr>
        <w:t>5</w:t>
      </w:r>
      <w:r w:rsidRPr="00195909">
        <w:rPr>
          <w:rFonts w:cs="Times New Roman"/>
          <w:sz w:val="24"/>
          <w:szCs w:val="24"/>
        </w:rPr>
        <w:t xml:space="preserve"> (1,7 фона), ХПК (1,4 фона), нитратов (1,5 фона), </w:t>
      </w:r>
      <w:proofErr w:type="spellStart"/>
      <w:r w:rsidRPr="00195909">
        <w:rPr>
          <w:rFonts w:cs="Times New Roman"/>
          <w:sz w:val="24"/>
          <w:szCs w:val="24"/>
        </w:rPr>
        <w:t>железа</w:t>
      </w:r>
      <w:r w:rsidRPr="00195909">
        <w:rPr>
          <w:rFonts w:cs="Times New Roman"/>
          <w:sz w:val="24"/>
          <w:szCs w:val="24"/>
          <w:vertAlign w:val="subscript"/>
        </w:rPr>
        <w:t>общ</w:t>
      </w:r>
      <w:proofErr w:type="spellEnd"/>
      <w:r w:rsidRPr="00195909">
        <w:rPr>
          <w:rFonts w:cs="Times New Roman"/>
          <w:sz w:val="24"/>
          <w:szCs w:val="24"/>
          <w:vertAlign w:val="subscript"/>
        </w:rPr>
        <w:t>.</w:t>
      </w:r>
      <w:r w:rsidRPr="00195909">
        <w:rPr>
          <w:rFonts w:cs="Times New Roman"/>
          <w:sz w:val="24"/>
          <w:szCs w:val="24"/>
        </w:rPr>
        <w:t xml:space="preserve"> (1,4 фона); концентрации остальных ЗВ находятся ниже или на уровне фона.</w:t>
      </w:r>
    </w:p>
    <w:p w14:paraId="5894AB5C"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Установлено, что воды очистных сооружений в п. Контрольный (г. Семей) имеют повышенные концентрации БПК</w:t>
      </w:r>
      <w:r w:rsidRPr="00195909">
        <w:rPr>
          <w:rFonts w:cs="Times New Roman"/>
          <w:sz w:val="24"/>
          <w:szCs w:val="24"/>
          <w:vertAlign w:val="subscript"/>
        </w:rPr>
        <w:t>5</w:t>
      </w:r>
      <w:r w:rsidRPr="00195909">
        <w:rPr>
          <w:rFonts w:cs="Times New Roman"/>
          <w:sz w:val="24"/>
          <w:szCs w:val="24"/>
        </w:rPr>
        <w:t xml:space="preserve"> (6,4 ПДК</w:t>
      </w:r>
      <w:r w:rsidRPr="00195909">
        <w:rPr>
          <w:rFonts w:cs="Times New Roman"/>
          <w:sz w:val="24"/>
          <w:szCs w:val="24"/>
          <w:vertAlign w:val="subscript"/>
        </w:rPr>
        <w:t>ХПиКБ</w:t>
      </w:r>
      <w:r w:rsidRPr="00195909">
        <w:rPr>
          <w:rFonts w:cs="Times New Roman"/>
          <w:sz w:val="24"/>
          <w:szCs w:val="24"/>
        </w:rPr>
        <w:t>), ХПК (4,6 ПДК</w:t>
      </w:r>
      <w:r w:rsidRPr="00195909">
        <w:rPr>
          <w:rFonts w:cs="Times New Roman"/>
          <w:sz w:val="24"/>
          <w:szCs w:val="24"/>
          <w:vertAlign w:val="subscript"/>
        </w:rPr>
        <w:t>ХПиКБ</w:t>
      </w:r>
      <w:r w:rsidRPr="00195909">
        <w:rPr>
          <w:rFonts w:cs="Times New Roman"/>
          <w:sz w:val="24"/>
          <w:szCs w:val="24"/>
        </w:rPr>
        <w:t xml:space="preserve">), </w:t>
      </w:r>
      <w:r w:rsidRPr="00195909">
        <w:rPr>
          <w:rFonts w:cs="Times New Roman"/>
          <w:sz w:val="24"/>
          <w:szCs w:val="24"/>
          <w:lang w:val="en-US"/>
        </w:rPr>
        <w:t>NH</w:t>
      </w:r>
      <w:r w:rsidRPr="00195909">
        <w:rPr>
          <w:rFonts w:cs="Times New Roman"/>
          <w:sz w:val="24"/>
          <w:szCs w:val="24"/>
          <w:vertAlign w:val="subscript"/>
        </w:rPr>
        <w:t>4</w:t>
      </w:r>
      <w:r w:rsidRPr="00195909">
        <w:rPr>
          <w:rFonts w:cs="Times New Roman"/>
          <w:sz w:val="24"/>
          <w:szCs w:val="24"/>
        </w:rPr>
        <w:t xml:space="preserve"> (17,7 </w:t>
      </w:r>
      <w:r w:rsidRPr="00195909">
        <w:rPr>
          <w:rFonts w:cs="Times New Roman"/>
          <w:sz w:val="24"/>
          <w:szCs w:val="24"/>
        </w:rPr>
        <w:lastRenderedPageBreak/>
        <w:t>ПДК</w:t>
      </w:r>
      <w:r w:rsidRPr="00195909">
        <w:rPr>
          <w:rFonts w:cs="Times New Roman"/>
          <w:sz w:val="24"/>
          <w:szCs w:val="24"/>
          <w:vertAlign w:val="subscript"/>
        </w:rPr>
        <w:t>ХПиКБ</w:t>
      </w:r>
      <w:r w:rsidRPr="00195909">
        <w:rPr>
          <w:rFonts w:cs="Times New Roman"/>
          <w:sz w:val="24"/>
          <w:szCs w:val="24"/>
        </w:rPr>
        <w:t>), железа (1,9 ПДК</w:t>
      </w:r>
      <w:r w:rsidRPr="00195909">
        <w:rPr>
          <w:rFonts w:cs="Times New Roman"/>
          <w:sz w:val="24"/>
          <w:szCs w:val="24"/>
          <w:vertAlign w:val="subscript"/>
        </w:rPr>
        <w:t>ХПиКБ</w:t>
      </w:r>
      <w:r w:rsidRPr="00195909">
        <w:rPr>
          <w:rFonts w:cs="Times New Roman"/>
          <w:sz w:val="24"/>
          <w:szCs w:val="24"/>
        </w:rPr>
        <w:t>), нефтепродуктов (4,9 ПДК</w:t>
      </w:r>
      <w:r w:rsidRPr="00195909">
        <w:rPr>
          <w:rFonts w:cs="Times New Roman"/>
          <w:sz w:val="24"/>
          <w:szCs w:val="24"/>
          <w:vertAlign w:val="subscript"/>
        </w:rPr>
        <w:t>ХПиКБ</w:t>
      </w:r>
      <w:r w:rsidRPr="00195909">
        <w:rPr>
          <w:rFonts w:cs="Times New Roman"/>
          <w:sz w:val="24"/>
          <w:szCs w:val="24"/>
        </w:rPr>
        <w:t xml:space="preserve">), остальные параметры находятся ниже установленных нормативов. </w:t>
      </w:r>
    </w:p>
    <w:p w14:paraId="5A7EBC44"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Воды очистных сооружений в г. Курчатов показали превышения нормативов по БПК</w:t>
      </w:r>
      <w:r w:rsidRPr="00195909">
        <w:rPr>
          <w:rFonts w:cs="Times New Roman"/>
          <w:sz w:val="24"/>
          <w:szCs w:val="24"/>
          <w:vertAlign w:val="subscript"/>
        </w:rPr>
        <w:t>5</w:t>
      </w:r>
      <w:r w:rsidRPr="00195909">
        <w:rPr>
          <w:rFonts w:cs="Times New Roman"/>
          <w:sz w:val="24"/>
          <w:szCs w:val="24"/>
        </w:rPr>
        <w:t xml:space="preserve"> (5,6 ПДК</w:t>
      </w:r>
      <w:r w:rsidRPr="00195909">
        <w:rPr>
          <w:rFonts w:cs="Times New Roman"/>
          <w:sz w:val="24"/>
          <w:szCs w:val="24"/>
          <w:vertAlign w:val="subscript"/>
        </w:rPr>
        <w:t>ХПиКБ</w:t>
      </w:r>
      <w:r w:rsidRPr="00195909">
        <w:rPr>
          <w:rFonts w:cs="Times New Roman"/>
          <w:sz w:val="24"/>
          <w:szCs w:val="24"/>
        </w:rPr>
        <w:t>), ХПК (4,0 ПДК</w:t>
      </w:r>
      <w:r w:rsidRPr="00195909">
        <w:rPr>
          <w:rFonts w:cs="Times New Roman"/>
          <w:sz w:val="24"/>
          <w:szCs w:val="24"/>
          <w:vertAlign w:val="subscript"/>
        </w:rPr>
        <w:t>ХПиКБ</w:t>
      </w:r>
      <w:r w:rsidRPr="00195909">
        <w:rPr>
          <w:rFonts w:cs="Times New Roman"/>
          <w:sz w:val="24"/>
          <w:szCs w:val="24"/>
        </w:rPr>
        <w:t xml:space="preserve">), </w:t>
      </w:r>
      <w:r w:rsidRPr="00195909">
        <w:rPr>
          <w:rFonts w:cs="Times New Roman"/>
          <w:sz w:val="24"/>
          <w:szCs w:val="24"/>
          <w:lang w:val="en-US"/>
        </w:rPr>
        <w:t>NH</w:t>
      </w:r>
      <w:r w:rsidRPr="00195909">
        <w:rPr>
          <w:rFonts w:cs="Times New Roman"/>
          <w:sz w:val="24"/>
          <w:szCs w:val="24"/>
          <w:vertAlign w:val="subscript"/>
        </w:rPr>
        <w:t>4</w:t>
      </w:r>
      <w:r w:rsidRPr="00195909">
        <w:rPr>
          <w:rFonts w:cs="Times New Roman"/>
          <w:sz w:val="24"/>
          <w:szCs w:val="24"/>
        </w:rPr>
        <w:t xml:space="preserve"> (21,8 ПДК</w:t>
      </w:r>
      <w:r w:rsidRPr="00195909">
        <w:rPr>
          <w:rFonts w:cs="Times New Roman"/>
          <w:sz w:val="24"/>
          <w:szCs w:val="24"/>
          <w:vertAlign w:val="subscript"/>
        </w:rPr>
        <w:t>ХПиКБ</w:t>
      </w:r>
      <w:r w:rsidRPr="00195909">
        <w:rPr>
          <w:rFonts w:cs="Times New Roman"/>
          <w:sz w:val="24"/>
          <w:szCs w:val="24"/>
        </w:rPr>
        <w:t>), железа (2,3 ПДК</w:t>
      </w:r>
      <w:r w:rsidRPr="00195909">
        <w:rPr>
          <w:rFonts w:cs="Times New Roman"/>
          <w:sz w:val="24"/>
          <w:szCs w:val="24"/>
          <w:vertAlign w:val="subscript"/>
        </w:rPr>
        <w:t>ХПиКБ</w:t>
      </w:r>
      <w:r w:rsidRPr="00195909">
        <w:rPr>
          <w:rFonts w:cs="Times New Roman"/>
          <w:sz w:val="24"/>
          <w:szCs w:val="24"/>
        </w:rPr>
        <w:t>), ПАВ (4,6 ПДК</w:t>
      </w:r>
      <w:r w:rsidRPr="00195909">
        <w:rPr>
          <w:rFonts w:cs="Times New Roman"/>
          <w:sz w:val="24"/>
          <w:szCs w:val="24"/>
          <w:vertAlign w:val="subscript"/>
        </w:rPr>
        <w:t>ХПиКБ</w:t>
      </w:r>
      <w:r w:rsidRPr="00195909">
        <w:rPr>
          <w:rFonts w:cs="Times New Roman"/>
          <w:sz w:val="24"/>
          <w:szCs w:val="24"/>
        </w:rPr>
        <w:t>), хлоридов (1,5 ПДК</w:t>
      </w:r>
      <w:r w:rsidRPr="00195909">
        <w:rPr>
          <w:rFonts w:cs="Times New Roman"/>
          <w:sz w:val="24"/>
          <w:szCs w:val="24"/>
          <w:vertAlign w:val="subscript"/>
        </w:rPr>
        <w:t>ХПиКБ</w:t>
      </w:r>
      <w:r w:rsidRPr="00195909">
        <w:rPr>
          <w:rFonts w:cs="Times New Roman"/>
          <w:sz w:val="24"/>
          <w:szCs w:val="24"/>
        </w:rPr>
        <w:t>), нитритов (1,6 ПДК</w:t>
      </w:r>
      <w:r w:rsidRPr="00195909">
        <w:rPr>
          <w:rFonts w:cs="Times New Roman"/>
          <w:sz w:val="24"/>
          <w:szCs w:val="24"/>
          <w:vertAlign w:val="subscript"/>
        </w:rPr>
        <w:t>ХПиКБ</w:t>
      </w:r>
      <w:r w:rsidRPr="00195909">
        <w:rPr>
          <w:rFonts w:cs="Times New Roman"/>
          <w:sz w:val="24"/>
          <w:szCs w:val="24"/>
        </w:rPr>
        <w:t>), нефтепродуктов (6,1 ПДК</w:t>
      </w:r>
      <w:r w:rsidRPr="00195909">
        <w:rPr>
          <w:rFonts w:cs="Times New Roman"/>
          <w:sz w:val="24"/>
          <w:szCs w:val="24"/>
          <w:vertAlign w:val="subscript"/>
        </w:rPr>
        <w:t>ХПиКБ</w:t>
      </w:r>
      <w:r w:rsidRPr="00195909">
        <w:rPr>
          <w:rFonts w:cs="Times New Roman"/>
          <w:sz w:val="24"/>
          <w:szCs w:val="24"/>
        </w:rPr>
        <w:t>), магния (2,2 ПДК</w:t>
      </w:r>
      <w:r w:rsidRPr="00195909">
        <w:rPr>
          <w:rFonts w:cs="Times New Roman"/>
          <w:sz w:val="24"/>
          <w:szCs w:val="24"/>
          <w:vertAlign w:val="subscript"/>
        </w:rPr>
        <w:t>ХПиКБ</w:t>
      </w:r>
      <w:r w:rsidRPr="00195909">
        <w:rPr>
          <w:rFonts w:cs="Times New Roman"/>
          <w:sz w:val="24"/>
          <w:szCs w:val="24"/>
        </w:rPr>
        <w:t>).</w:t>
      </w:r>
    </w:p>
    <w:p w14:paraId="4B09605B"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Воды очистных сооружений 120 колодца в стороне с. Мукур имеют немного повышенные концентрации БПК</w:t>
      </w:r>
      <w:r w:rsidRPr="00195909">
        <w:rPr>
          <w:rFonts w:cs="Times New Roman"/>
          <w:sz w:val="24"/>
          <w:szCs w:val="24"/>
          <w:vertAlign w:val="subscript"/>
        </w:rPr>
        <w:t>5</w:t>
      </w:r>
      <w:r w:rsidRPr="00195909">
        <w:rPr>
          <w:rFonts w:cs="Times New Roman"/>
          <w:sz w:val="24"/>
          <w:szCs w:val="24"/>
        </w:rPr>
        <w:t xml:space="preserve"> (1,5 ПДК</w:t>
      </w:r>
      <w:r w:rsidRPr="00195909">
        <w:rPr>
          <w:rFonts w:cs="Times New Roman"/>
          <w:sz w:val="24"/>
          <w:szCs w:val="24"/>
          <w:vertAlign w:val="subscript"/>
        </w:rPr>
        <w:t>ХПиКБ</w:t>
      </w:r>
      <w:r w:rsidRPr="00195909">
        <w:rPr>
          <w:rFonts w:cs="Times New Roman"/>
          <w:sz w:val="24"/>
          <w:szCs w:val="24"/>
        </w:rPr>
        <w:t>), нитритов (3,4 ПДК</w:t>
      </w:r>
      <w:r w:rsidRPr="00195909">
        <w:rPr>
          <w:rFonts w:cs="Times New Roman"/>
          <w:sz w:val="24"/>
          <w:szCs w:val="24"/>
          <w:vertAlign w:val="subscript"/>
        </w:rPr>
        <w:t>ХПиКБ</w:t>
      </w:r>
      <w:r w:rsidRPr="00195909">
        <w:rPr>
          <w:rFonts w:cs="Times New Roman"/>
          <w:sz w:val="24"/>
          <w:szCs w:val="24"/>
        </w:rPr>
        <w:t xml:space="preserve">) и окисляемости </w:t>
      </w:r>
      <w:proofErr w:type="spellStart"/>
      <w:r w:rsidRPr="00195909">
        <w:rPr>
          <w:rFonts w:cs="Times New Roman"/>
          <w:sz w:val="24"/>
          <w:szCs w:val="24"/>
        </w:rPr>
        <w:t>перманганатной</w:t>
      </w:r>
      <w:proofErr w:type="spellEnd"/>
      <w:r w:rsidRPr="00195909">
        <w:rPr>
          <w:rFonts w:cs="Times New Roman"/>
          <w:sz w:val="24"/>
          <w:szCs w:val="24"/>
        </w:rPr>
        <w:t xml:space="preserve"> (3,1 ПДК</w:t>
      </w:r>
      <w:r w:rsidRPr="00195909">
        <w:rPr>
          <w:rFonts w:cs="Times New Roman"/>
          <w:sz w:val="24"/>
          <w:szCs w:val="24"/>
          <w:vertAlign w:val="subscript"/>
        </w:rPr>
        <w:t>ХПиКБ</w:t>
      </w:r>
      <w:r w:rsidRPr="00195909">
        <w:rPr>
          <w:rFonts w:cs="Times New Roman"/>
          <w:sz w:val="24"/>
          <w:szCs w:val="24"/>
        </w:rPr>
        <w:t>) и повышенные концентрации азота аммонийного (15,6 ПДК</w:t>
      </w:r>
      <w:r w:rsidRPr="00195909">
        <w:rPr>
          <w:rFonts w:cs="Times New Roman"/>
          <w:sz w:val="24"/>
          <w:szCs w:val="24"/>
          <w:vertAlign w:val="subscript"/>
        </w:rPr>
        <w:t>ХПиКБ</w:t>
      </w:r>
      <w:r w:rsidRPr="00195909">
        <w:rPr>
          <w:rFonts w:cs="Times New Roman"/>
          <w:sz w:val="24"/>
          <w:szCs w:val="24"/>
        </w:rPr>
        <w:t>), железа (10,2 ПДК</w:t>
      </w:r>
      <w:r w:rsidRPr="00195909">
        <w:rPr>
          <w:rFonts w:cs="Times New Roman"/>
          <w:sz w:val="24"/>
          <w:szCs w:val="24"/>
          <w:vertAlign w:val="subscript"/>
        </w:rPr>
        <w:t>ХПиКБ</w:t>
      </w:r>
      <w:r w:rsidRPr="00195909">
        <w:rPr>
          <w:rFonts w:cs="Times New Roman"/>
          <w:sz w:val="24"/>
          <w:szCs w:val="24"/>
        </w:rPr>
        <w:t xml:space="preserve">), остальные параметры находятся ниже установленных нормативов. </w:t>
      </w:r>
    </w:p>
    <w:p w14:paraId="41C2733A"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 xml:space="preserve">Воды очистных сооружений в п. </w:t>
      </w:r>
      <w:proofErr w:type="spellStart"/>
      <w:r w:rsidRPr="00195909">
        <w:rPr>
          <w:rFonts w:cs="Times New Roman"/>
          <w:sz w:val="24"/>
          <w:szCs w:val="24"/>
        </w:rPr>
        <w:t>Шульбинск</w:t>
      </w:r>
      <w:proofErr w:type="spellEnd"/>
      <w:r w:rsidRPr="00195909">
        <w:rPr>
          <w:rFonts w:cs="Times New Roman"/>
          <w:sz w:val="24"/>
          <w:szCs w:val="24"/>
        </w:rPr>
        <w:t xml:space="preserve"> показали небольшие превышения по нефтепродуктам (1,3 ПДК</w:t>
      </w:r>
      <w:r w:rsidRPr="00195909">
        <w:rPr>
          <w:rFonts w:cs="Times New Roman"/>
          <w:sz w:val="24"/>
          <w:szCs w:val="24"/>
          <w:vertAlign w:val="subscript"/>
        </w:rPr>
        <w:t>ХПиКБ</w:t>
      </w:r>
      <w:r w:rsidRPr="00195909">
        <w:rPr>
          <w:rFonts w:cs="Times New Roman"/>
          <w:sz w:val="24"/>
          <w:szCs w:val="24"/>
        </w:rPr>
        <w:t>), железу (на уровне 1,9 ПДК</w:t>
      </w:r>
      <w:r w:rsidRPr="00195909">
        <w:rPr>
          <w:rFonts w:cs="Times New Roman"/>
          <w:sz w:val="24"/>
          <w:szCs w:val="24"/>
          <w:vertAlign w:val="subscript"/>
        </w:rPr>
        <w:t>ХПиКБ</w:t>
      </w:r>
      <w:r w:rsidRPr="00195909">
        <w:rPr>
          <w:rFonts w:cs="Times New Roman"/>
          <w:sz w:val="24"/>
          <w:szCs w:val="24"/>
        </w:rPr>
        <w:t>), БПК</w:t>
      </w:r>
      <w:r w:rsidRPr="00195909">
        <w:rPr>
          <w:rFonts w:cs="Times New Roman"/>
          <w:sz w:val="24"/>
          <w:szCs w:val="24"/>
          <w:vertAlign w:val="subscript"/>
        </w:rPr>
        <w:t>5</w:t>
      </w:r>
      <w:r w:rsidRPr="00195909">
        <w:rPr>
          <w:rFonts w:cs="Times New Roman"/>
          <w:sz w:val="24"/>
          <w:szCs w:val="24"/>
        </w:rPr>
        <w:t xml:space="preserve"> (2,2 ПДК</w:t>
      </w:r>
      <w:r w:rsidRPr="00195909">
        <w:rPr>
          <w:rFonts w:cs="Times New Roman"/>
          <w:sz w:val="24"/>
          <w:szCs w:val="24"/>
          <w:vertAlign w:val="subscript"/>
        </w:rPr>
        <w:t>ХПиКБ</w:t>
      </w:r>
      <w:r w:rsidRPr="00195909">
        <w:rPr>
          <w:rFonts w:cs="Times New Roman"/>
          <w:sz w:val="24"/>
          <w:szCs w:val="24"/>
        </w:rPr>
        <w:t>) и ХПК (1,5 ПДК</w:t>
      </w:r>
      <w:r w:rsidRPr="00195909">
        <w:rPr>
          <w:rFonts w:cs="Times New Roman"/>
          <w:sz w:val="24"/>
          <w:szCs w:val="24"/>
          <w:vertAlign w:val="subscript"/>
        </w:rPr>
        <w:t>ХПиКБ</w:t>
      </w:r>
      <w:r w:rsidRPr="00195909">
        <w:rPr>
          <w:rFonts w:cs="Times New Roman"/>
          <w:sz w:val="24"/>
          <w:szCs w:val="24"/>
        </w:rPr>
        <w:t>), а также повышенные концентрации азота аммонийного на уровне 18,6 ПДК</w:t>
      </w:r>
      <w:r w:rsidRPr="00195909">
        <w:rPr>
          <w:rFonts w:cs="Times New Roman"/>
          <w:sz w:val="24"/>
          <w:szCs w:val="24"/>
          <w:vertAlign w:val="subscript"/>
        </w:rPr>
        <w:t>ХПиКБ</w:t>
      </w:r>
      <w:r w:rsidRPr="00195909">
        <w:rPr>
          <w:rFonts w:cs="Times New Roman"/>
          <w:sz w:val="24"/>
          <w:szCs w:val="24"/>
        </w:rPr>
        <w:t xml:space="preserve">. Остальные параметры находятся ниже установленных нормативов. </w:t>
      </w:r>
    </w:p>
    <w:p w14:paraId="5BCB4EB0"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Исследования позволили установить классы качества для 25 поверхностных водоисточников.</w:t>
      </w:r>
    </w:p>
    <w:p w14:paraId="21968EE1" w14:textId="77777777" w:rsidR="00941D1E" w:rsidRPr="00195909" w:rsidRDefault="00941D1E" w:rsidP="00941D1E">
      <w:pPr>
        <w:widowControl w:val="0"/>
        <w:autoSpaceDE w:val="0"/>
        <w:autoSpaceDN w:val="0"/>
        <w:adjustRightInd w:val="0"/>
        <w:spacing w:after="0"/>
        <w:ind w:firstLine="709"/>
        <w:jc w:val="both"/>
        <w:rPr>
          <w:rFonts w:cs="Times New Roman"/>
          <w:sz w:val="24"/>
          <w:szCs w:val="24"/>
        </w:rPr>
      </w:pPr>
      <w:r w:rsidRPr="00195909">
        <w:rPr>
          <w:rFonts w:cs="Times New Roman"/>
          <w:sz w:val="24"/>
          <w:szCs w:val="24"/>
        </w:rPr>
        <w:t xml:space="preserve">Экологическое состояние поверхностных вод характеризуется как относительно удовлетворительное. </w:t>
      </w:r>
    </w:p>
    <w:p w14:paraId="27F41885"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Таким образом, можно сделать вывод, что в настоящее время исследуемая техногеосистема по поверхностным водам испытывает допустимую нагрузку, при которой сохраняется структура и функционирование экосистемы с незначительными изменениями.</w:t>
      </w:r>
    </w:p>
    <w:p w14:paraId="5A5D646E" w14:textId="77777777" w:rsidR="00941D1E" w:rsidRPr="00195909" w:rsidRDefault="00941D1E" w:rsidP="00941D1E">
      <w:pPr>
        <w:pStyle w:val="a6"/>
        <w:spacing w:after="0"/>
        <w:ind w:left="0" w:firstLine="709"/>
        <w:jc w:val="both"/>
        <w:rPr>
          <w:b/>
          <w:bCs/>
          <w:sz w:val="24"/>
          <w:szCs w:val="24"/>
          <w:lang w:val="ru-RU"/>
        </w:rPr>
      </w:pPr>
      <w:r w:rsidRPr="00195909">
        <w:rPr>
          <w:bCs/>
          <w:sz w:val="24"/>
          <w:szCs w:val="24"/>
          <w:lang w:val="ru-RU"/>
        </w:rPr>
        <w:t>В</w:t>
      </w:r>
      <w:r w:rsidRPr="00195909">
        <w:rPr>
          <w:bCs/>
          <w:sz w:val="24"/>
          <w:szCs w:val="24"/>
        </w:rPr>
        <w:t xml:space="preserve"> результате проведения мониторинговых работ</w:t>
      </w:r>
      <w:r w:rsidRPr="00195909">
        <w:rPr>
          <w:bCs/>
          <w:sz w:val="24"/>
          <w:szCs w:val="24"/>
          <w:lang w:val="ru-RU"/>
        </w:rPr>
        <w:t xml:space="preserve"> </w:t>
      </w:r>
      <w:r w:rsidRPr="00195909">
        <w:rPr>
          <w:bCs/>
          <w:sz w:val="24"/>
          <w:szCs w:val="24"/>
        </w:rPr>
        <w:t xml:space="preserve">в </w:t>
      </w:r>
      <w:r w:rsidRPr="00195909">
        <w:rPr>
          <w:bCs/>
          <w:sz w:val="24"/>
          <w:szCs w:val="24"/>
          <w:lang w:val="ru-RU"/>
        </w:rPr>
        <w:t>зимний и летний периоды 2024 г.</w:t>
      </w:r>
      <w:r w:rsidRPr="00195909">
        <w:rPr>
          <w:bCs/>
          <w:sz w:val="24"/>
          <w:szCs w:val="24"/>
        </w:rPr>
        <w:t xml:space="preserve"> были отобраны пробы почв в точках, </w:t>
      </w:r>
      <w:r w:rsidRPr="00195909">
        <w:rPr>
          <w:bCs/>
          <w:sz w:val="24"/>
          <w:szCs w:val="24"/>
          <w:lang w:val="ru-RU"/>
        </w:rPr>
        <w:t>равномерно по области Абай (в городах и поселках, а также в местах, расположенных в районах размещения горнодобывающих предприятий).</w:t>
      </w:r>
    </w:p>
    <w:p w14:paraId="4BE2C00E" w14:textId="77777777" w:rsidR="00941D1E" w:rsidRPr="00195909" w:rsidRDefault="00941D1E" w:rsidP="00941D1E">
      <w:pPr>
        <w:pStyle w:val="a6"/>
        <w:spacing w:after="0"/>
        <w:ind w:left="0" w:firstLine="709"/>
        <w:jc w:val="both"/>
        <w:rPr>
          <w:sz w:val="24"/>
          <w:szCs w:val="24"/>
        </w:rPr>
      </w:pPr>
      <w:r w:rsidRPr="00195909">
        <w:rPr>
          <w:sz w:val="24"/>
          <w:szCs w:val="24"/>
          <w:lang w:val="ru-RU"/>
        </w:rPr>
        <w:t>Установлено, что</w:t>
      </w:r>
      <w:r w:rsidRPr="00195909">
        <w:rPr>
          <w:sz w:val="24"/>
          <w:szCs w:val="24"/>
        </w:rPr>
        <w:t xml:space="preserve"> содержание гумуса в поверхностных горизонтах почв высокое: 8-10 %. Валовым фосфором почвы </w:t>
      </w:r>
      <w:proofErr w:type="spellStart"/>
      <w:r w:rsidRPr="00195909">
        <w:rPr>
          <w:sz w:val="24"/>
          <w:szCs w:val="24"/>
        </w:rPr>
        <w:t>малоообеспечены</w:t>
      </w:r>
      <w:proofErr w:type="spellEnd"/>
      <w:r w:rsidRPr="00195909">
        <w:rPr>
          <w:sz w:val="24"/>
          <w:szCs w:val="24"/>
        </w:rPr>
        <w:t xml:space="preserve"> (0,002-0,003 %), низка степень обеспеченности почв валовым азотом (0,01-0,02 %). </w:t>
      </w:r>
    </w:p>
    <w:p w14:paraId="54EEA8BC" w14:textId="77777777" w:rsidR="00941D1E" w:rsidRPr="00195909" w:rsidRDefault="00941D1E" w:rsidP="00941D1E">
      <w:pPr>
        <w:widowControl w:val="0"/>
        <w:spacing w:after="0"/>
        <w:ind w:firstLine="709"/>
        <w:jc w:val="both"/>
        <w:rPr>
          <w:rFonts w:cs="Times New Roman"/>
          <w:sz w:val="24"/>
          <w:szCs w:val="24"/>
        </w:rPr>
      </w:pPr>
      <w:r w:rsidRPr="00195909">
        <w:rPr>
          <w:rFonts w:cs="Times New Roman"/>
          <w:sz w:val="24"/>
          <w:szCs w:val="24"/>
        </w:rPr>
        <w:t>Почвенно-поглощающий комплекс насыщен кальцием (37-50 % от емкости обмена), натрием (37-47 % от емкости обмена) и магнием (14-26 % от емкости обмена). Содержание обменного калия достигает 10 % от емкости обмена. Таким образом, насыщенность почв катионами кальция и магния и анионами хлоридов предопределяет слабощелочную реакцию и сульфатно-кальциевый и натриево-калиевый состав грунтовых вод.</w:t>
      </w:r>
    </w:p>
    <w:p w14:paraId="62CC115B" w14:textId="21A15988" w:rsidR="00941D1E" w:rsidRPr="00195909" w:rsidRDefault="00941D1E" w:rsidP="00941D1E">
      <w:pPr>
        <w:widowControl w:val="0"/>
        <w:spacing w:after="0"/>
        <w:ind w:firstLine="709"/>
        <w:jc w:val="both"/>
        <w:rPr>
          <w:rFonts w:cs="Times New Roman"/>
          <w:sz w:val="24"/>
          <w:szCs w:val="24"/>
        </w:rPr>
      </w:pPr>
      <w:r w:rsidRPr="00195909">
        <w:rPr>
          <w:rFonts w:cs="Times New Roman"/>
          <w:sz w:val="24"/>
          <w:szCs w:val="24"/>
        </w:rPr>
        <w:t xml:space="preserve">Реакция почвенного раствора - слабощелочная, рН по профилю почв изменяется в пределах 7,5-8,5. Содержание солей в профиле почв изменяется в пределах 0,08-0,55 %. Содержание гумуса в верхнем почвенном горизонте составляет 10-13 % с уменьшением книзу до 1,4-2 %. </w:t>
      </w:r>
    </w:p>
    <w:p w14:paraId="49C2C0D3" w14:textId="77777777" w:rsidR="00941D1E" w:rsidRPr="00195909" w:rsidRDefault="00941D1E" w:rsidP="00941D1E">
      <w:pPr>
        <w:pStyle w:val="a6"/>
        <w:spacing w:after="0"/>
        <w:ind w:left="0" w:firstLine="709"/>
        <w:jc w:val="both"/>
        <w:rPr>
          <w:sz w:val="24"/>
          <w:szCs w:val="24"/>
        </w:rPr>
      </w:pPr>
      <w:r w:rsidRPr="00195909">
        <w:rPr>
          <w:sz w:val="24"/>
          <w:szCs w:val="24"/>
        </w:rPr>
        <w:t xml:space="preserve">Высокое содержание в </w:t>
      </w:r>
      <w:r w:rsidRPr="00195909">
        <w:rPr>
          <w:sz w:val="24"/>
          <w:szCs w:val="24"/>
          <w:lang w:val="ru-RU"/>
        </w:rPr>
        <w:t>исследуемых</w:t>
      </w:r>
      <w:r w:rsidRPr="00195909">
        <w:rPr>
          <w:sz w:val="24"/>
          <w:szCs w:val="24"/>
        </w:rPr>
        <w:t xml:space="preserve"> почвах гумуса, легкий механический состав, невысокая поглотительная способность, подверженность почв процессам эрозии определяют средне-низкую устойчивость почв к антропогенному воздействию и среднюю </w:t>
      </w:r>
      <w:proofErr w:type="spellStart"/>
      <w:r w:rsidRPr="00195909">
        <w:rPr>
          <w:sz w:val="24"/>
          <w:szCs w:val="24"/>
        </w:rPr>
        <w:t>буферность</w:t>
      </w:r>
      <w:proofErr w:type="spellEnd"/>
      <w:r w:rsidRPr="00195909">
        <w:rPr>
          <w:sz w:val="24"/>
          <w:szCs w:val="24"/>
        </w:rPr>
        <w:t xml:space="preserve"> к воздействию загрязняющих веществ.</w:t>
      </w:r>
    </w:p>
    <w:p w14:paraId="4F6C46A7"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Установлено, что почвенные горизонты исследованной территории характеризуются повышенными валовыми концентрациями меди, кобальта, никеля, бария, лития, ниобия, серебра; почвы месторождений полезных ископаемых и городов Семей и Курчатов характеризуются, кроме того, повышенными концентрациями цинка, свинца и мышьяка.</w:t>
      </w:r>
    </w:p>
    <w:p w14:paraId="07DF5302" w14:textId="77777777" w:rsidR="00941D1E" w:rsidRPr="00195909" w:rsidRDefault="00941D1E" w:rsidP="00941D1E">
      <w:pPr>
        <w:spacing w:after="0"/>
        <w:ind w:firstLine="709"/>
        <w:jc w:val="both"/>
        <w:rPr>
          <w:rFonts w:cs="Times New Roman"/>
          <w:snapToGrid w:val="0"/>
          <w:sz w:val="24"/>
          <w:szCs w:val="24"/>
        </w:rPr>
      </w:pPr>
      <w:r w:rsidRPr="00195909">
        <w:rPr>
          <w:rFonts w:cs="Times New Roman"/>
          <w:snapToGrid w:val="0"/>
          <w:sz w:val="24"/>
          <w:szCs w:val="24"/>
        </w:rPr>
        <w:t>Установлено, что в исследуемых почвах имеется природное повышенное содержание валовых форм меди в среднем на уровне 1,5–1,6 ПДК</w:t>
      </w:r>
      <w:r w:rsidRPr="00195909">
        <w:rPr>
          <w:rFonts w:cs="Times New Roman"/>
          <w:snapToGrid w:val="0"/>
          <w:sz w:val="24"/>
          <w:szCs w:val="24"/>
          <w:vertAlign w:val="subscript"/>
        </w:rPr>
        <w:t>п</w:t>
      </w:r>
      <w:r w:rsidRPr="00195909">
        <w:rPr>
          <w:rFonts w:cs="Times New Roman"/>
          <w:snapToGrid w:val="0"/>
          <w:sz w:val="24"/>
          <w:szCs w:val="24"/>
        </w:rPr>
        <w:t xml:space="preserve">, а также присутствует небольшое техногенное давление со стороны месторождений. </w:t>
      </w:r>
    </w:p>
    <w:p w14:paraId="1D801B24" w14:textId="42550695" w:rsidR="00941D1E" w:rsidRPr="00195909" w:rsidRDefault="00941D1E" w:rsidP="00941D1E">
      <w:pPr>
        <w:spacing w:after="0"/>
        <w:ind w:firstLine="709"/>
        <w:jc w:val="both"/>
        <w:rPr>
          <w:rFonts w:cs="Times New Roman"/>
          <w:snapToGrid w:val="0"/>
          <w:sz w:val="24"/>
          <w:szCs w:val="24"/>
        </w:rPr>
      </w:pPr>
      <w:r w:rsidRPr="00195909">
        <w:rPr>
          <w:rFonts w:cs="Times New Roman"/>
          <w:snapToGrid w:val="0"/>
          <w:sz w:val="24"/>
          <w:szCs w:val="24"/>
        </w:rPr>
        <w:t>Подвижные формы свинца в почвах исследуемой территории не превышают установленного норматива в 6 мг/кг, однако в почвах г. Семей его концентрации составили: 2,1 – 1,6 (в среднем 2,0 ПДК</w:t>
      </w:r>
      <w:r w:rsidRPr="00195909">
        <w:rPr>
          <w:rFonts w:cs="Times New Roman"/>
          <w:snapToGrid w:val="0"/>
          <w:sz w:val="24"/>
          <w:szCs w:val="24"/>
          <w:vertAlign w:val="subscript"/>
        </w:rPr>
        <w:t>п</w:t>
      </w:r>
      <w:r w:rsidRPr="00195909">
        <w:rPr>
          <w:rFonts w:cs="Times New Roman"/>
          <w:snapToGrid w:val="0"/>
          <w:sz w:val="24"/>
          <w:szCs w:val="24"/>
        </w:rPr>
        <w:t xml:space="preserve">). Видно, что при относительно низком содержании валовых </w:t>
      </w:r>
      <w:r w:rsidRPr="00195909">
        <w:rPr>
          <w:rFonts w:cs="Times New Roman"/>
          <w:snapToGrid w:val="0"/>
          <w:sz w:val="24"/>
          <w:szCs w:val="24"/>
        </w:rPr>
        <w:lastRenderedPageBreak/>
        <w:t xml:space="preserve">концентраций свинца, подвижные его формы значительны. </w:t>
      </w:r>
      <w:r w:rsidRPr="00195909">
        <w:rPr>
          <w:rFonts w:cs="Times New Roman"/>
          <w:sz w:val="24"/>
          <w:szCs w:val="24"/>
        </w:rPr>
        <w:t>Ранее проведенными исследованиями было установлено, что такая техногенная аномалия почв сформировалась под воздействием воздушного поступления выбросов.</w:t>
      </w:r>
      <w:r>
        <w:rPr>
          <w:rFonts w:cs="Times New Roman"/>
          <w:sz w:val="24"/>
          <w:szCs w:val="24"/>
        </w:rPr>
        <w:t xml:space="preserve"> </w:t>
      </w:r>
      <w:r w:rsidRPr="00195909">
        <w:rPr>
          <w:rFonts w:cs="Times New Roman"/>
          <w:snapToGrid w:val="0"/>
          <w:sz w:val="24"/>
          <w:szCs w:val="24"/>
        </w:rPr>
        <w:t>Таким образом, накопление подвижных и валовых форм свинца связано с некоторым незначительным техногенным и значительным антропогенным давлением со стороны город</w:t>
      </w:r>
      <w:r w:rsidR="007C04BA">
        <w:rPr>
          <w:rFonts w:cs="Times New Roman"/>
          <w:snapToGrid w:val="0"/>
          <w:sz w:val="24"/>
          <w:szCs w:val="24"/>
        </w:rPr>
        <w:t>а</w:t>
      </w:r>
      <w:r w:rsidRPr="00195909">
        <w:rPr>
          <w:rFonts w:cs="Times New Roman"/>
          <w:snapToGrid w:val="0"/>
          <w:sz w:val="24"/>
          <w:szCs w:val="24"/>
        </w:rPr>
        <w:t xml:space="preserve">. </w:t>
      </w:r>
    </w:p>
    <w:p w14:paraId="569DFC62" w14:textId="77777777" w:rsidR="00941D1E" w:rsidRPr="00195909" w:rsidRDefault="00941D1E" w:rsidP="00941D1E">
      <w:pPr>
        <w:spacing w:after="0"/>
        <w:ind w:firstLine="709"/>
        <w:jc w:val="both"/>
        <w:rPr>
          <w:rFonts w:cs="Times New Roman"/>
          <w:snapToGrid w:val="0"/>
          <w:sz w:val="24"/>
          <w:szCs w:val="24"/>
        </w:rPr>
      </w:pPr>
      <w:r w:rsidRPr="00195909">
        <w:rPr>
          <w:rFonts w:cs="Times New Roman"/>
          <w:snapToGrid w:val="0"/>
          <w:sz w:val="24"/>
          <w:szCs w:val="24"/>
        </w:rPr>
        <w:t>Установлено, что природное содержание цинка в исследуемых почвах колеблется в среднем на уровне 0,03-0,3 ПДК</w:t>
      </w:r>
      <w:r w:rsidRPr="00195909">
        <w:rPr>
          <w:rFonts w:cs="Times New Roman"/>
          <w:snapToGrid w:val="0"/>
          <w:sz w:val="24"/>
          <w:szCs w:val="24"/>
          <w:vertAlign w:val="subscript"/>
        </w:rPr>
        <w:t>п</w:t>
      </w:r>
      <w:r w:rsidRPr="00195909">
        <w:rPr>
          <w:rFonts w:cs="Times New Roman"/>
          <w:snapToGrid w:val="0"/>
          <w:sz w:val="24"/>
          <w:szCs w:val="24"/>
        </w:rPr>
        <w:t>, а содержание в верхних слоях почв г. Семей на уровне 1,1-1,3 ПДК</w:t>
      </w:r>
      <w:r w:rsidRPr="00195909">
        <w:rPr>
          <w:rFonts w:cs="Times New Roman"/>
          <w:snapToGrid w:val="0"/>
          <w:sz w:val="24"/>
          <w:szCs w:val="24"/>
          <w:vertAlign w:val="subscript"/>
        </w:rPr>
        <w:t>п</w:t>
      </w:r>
      <w:r w:rsidRPr="00195909">
        <w:rPr>
          <w:rFonts w:cs="Times New Roman"/>
          <w:snapToGrid w:val="0"/>
          <w:sz w:val="24"/>
          <w:szCs w:val="24"/>
        </w:rPr>
        <w:t xml:space="preserve">, что обусловлено некоторым незначительным антропогенным давлением со стороны города. </w:t>
      </w:r>
    </w:p>
    <w:p w14:paraId="05E8204F" w14:textId="77777777" w:rsidR="00941D1E" w:rsidRPr="00195909" w:rsidRDefault="00941D1E" w:rsidP="00941D1E">
      <w:pPr>
        <w:spacing w:after="0"/>
        <w:ind w:firstLine="709"/>
        <w:jc w:val="both"/>
        <w:rPr>
          <w:rFonts w:cs="Times New Roman"/>
          <w:snapToGrid w:val="0"/>
          <w:sz w:val="24"/>
          <w:szCs w:val="24"/>
        </w:rPr>
      </w:pPr>
      <w:r w:rsidRPr="00195909">
        <w:rPr>
          <w:rFonts w:cs="Times New Roman"/>
          <w:snapToGrid w:val="0"/>
          <w:sz w:val="24"/>
          <w:szCs w:val="24"/>
        </w:rPr>
        <w:t>Характер распределения концентраций мышьяка по почвенному профилю не позволяет говорить о наличии техногенного давления, здесь присутствует природная геохимическая аномалия рассматриваемого элемента на уровне 5-6 ПДК</w:t>
      </w:r>
      <w:r w:rsidRPr="00195909">
        <w:rPr>
          <w:rFonts w:cs="Times New Roman"/>
          <w:snapToGrid w:val="0"/>
          <w:sz w:val="24"/>
          <w:szCs w:val="24"/>
          <w:vertAlign w:val="subscript"/>
        </w:rPr>
        <w:t>п</w:t>
      </w:r>
      <w:r w:rsidRPr="00195909">
        <w:rPr>
          <w:rFonts w:cs="Times New Roman"/>
          <w:snapToGrid w:val="0"/>
          <w:sz w:val="24"/>
          <w:szCs w:val="24"/>
        </w:rPr>
        <w:t>.</w:t>
      </w:r>
    </w:p>
    <w:p w14:paraId="352C2EF9" w14:textId="77777777" w:rsidR="00941D1E" w:rsidRPr="00195909" w:rsidRDefault="00941D1E" w:rsidP="00941D1E">
      <w:pPr>
        <w:spacing w:after="0"/>
        <w:ind w:firstLine="709"/>
        <w:jc w:val="both"/>
        <w:rPr>
          <w:rFonts w:cs="Times New Roman"/>
          <w:snapToGrid w:val="0"/>
          <w:sz w:val="24"/>
          <w:szCs w:val="24"/>
        </w:rPr>
      </w:pPr>
      <w:r w:rsidRPr="00195909">
        <w:rPr>
          <w:rFonts w:cs="Times New Roman"/>
          <w:snapToGrid w:val="0"/>
          <w:sz w:val="24"/>
          <w:szCs w:val="24"/>
        </w:rPr>
        <w:t>Установлено, что концентрации валового никеля практически остаются неизменными, как в верхних, так и в нижних горизонтах, что однозначно говорит о природной геохимической аномалии никеля в рассматриваемой зоне на уровне 1,1 – 1,2 ПДК</w:t>
      </w:r>
      <w:r w:rsidRPr="00195909">
        <w:rPr>
          <w:rFonts w:cs="Times New Roman"/>
          <w:snapToGrid w:val="0"/>
          <w:sz w:val="24"/>
          <w:szCs w:val="24"/>
          <w:vertAlign w:val="subscript"/>
        </w:rPr>
        <w:t>п</w:t>
      </w:r>
      <w:r w:rsidRPr="00195909">
        <w:rPr>
          <w:rFonts w:cs="Times New Roman"/>
          <w:snapToGrid w:val="0"/>
          <w:sz w:val="24"/>
          <w:szCs w:val="24"/>
        </w:rPr>
        <w:t>. Подвижные формы никеля в почвах не превышают установленных нормативов и находятся в пределах 0,04 - 0,6 ПДК</w:t>
      </w:r>
      <w:r w:rsidRPr="00195909">
        <w:rPr>
          <w:rFonts w:cs="Times New Roman"/>
          <w:snapToGrid w:val="0"/>
          <w:sz w:val="24"/>
          <w:szCs w:val="24"/>
          <w:vertAlign w:val="subscript"/>
        </w:rPr>
        <w:t>п</w:t>
      </w:r>
      <w:r w:rsidRPr="00195909">
        <w:rPr>
          <w:rFonts w:cs="Times New Roman"/>
          <w:snapToGrid w:val="0"/>
          <w:sz w:val="24"/>
          <w:szCs w:val="24"/>
        </w:rPr>
        <w:t xml:space="preserve">. </w:t>
      </w:r>
    </w:p>
    <w:p w14:paraId="7B12C9BD" w14:textId="77777777" w:rsidR="00941D1E" w:rsidRPr="00195909" w:rsidRDefault="00941D1E" w:rsidP="00941D1E">
      <w:pPr>
        <w:spacing w:after="0"/>
        <w:ind w:firstLine="709"/>
        <w:jc w:val="both"/>
        <w:rPr>
          <w:rFonts w:cs="Times New Roman"/>
          <w:snapToGrid w:val="0"/>
          <w:sz w:val="24"/>
          <w:szCs w:val="24"/>
        </w:rPr>
      </w:pPr>
      <w:r w:rsidRPr="00195909">
        <w:rPr>
          <w:rFonts w:cs="Times New Roman"/>
          <w:snapToGrid w:val="0"/>
          <w:sz w:val="24"/>
          <w:szCs w:val="24"/>
        </w:rPr>
        <w:t>Установлено, что в исследуемых почвах имеется природное повышенное содержание валового кобальта на уровне 1,7 – 2,3 долей среднего содержания его в почвах мира. Подвижные формы кобальта не превышают установленного норматива ПДК</w:t>
      </w:r>
      <w:r w:rsidRPr="00195909">
        <w:rPr>
          <w:rFonts w:cs="Times New Roman"/>
          <w:snapToGrid w:val="0"/>
          <w:sz w:val="24"/>
          <w:szCs w:val="24"/>
          <w:vertAlign w:val="subscript"/>
        </w:rPr>
        <w:t>п</w:t>
      </w:r>
      <w:r w:rsidRPr="00195909">
        <w:rPr>
          <w:rFonts w:cs="Times New Roman"/>
          <w:snapToGrid w:val="0"/>
          <w:sz w:val="24"/>
          <w:szCs w:val="24"/>
        </w:rPr>
        <w:t xml:space="preserve"> в почвах и составляют в среднем 0,02-0,3 ПДК</w:t>
      </w:r>
      <w:r w:rsidRPr="00195909">
        <w:rPr>
          <w:rFonts w:cs="Times New Roman"/>
          <w:snapToGrid w:val="0"/>
          <w:sz w:val="24"/>
          <w:szCs w:val="24"/>
          <w:vertAlign w:val="subscript"/>
        </w:rPr>
        <w:t>п</w:t>
      </w:r>
      <w:r w:rsidRPr="00195909">
        <w:rPr>
          <w:rFonts w:cs="Times New Roman"/>
          <w:snapToGrid w:val="0"/>
          <w:sz w:val="24"/>
          <w:szCs w:val="24"/>
        </w:rPr>
        <w:t>.</w:t>
      </w:r>
    </w:p>
    <w:p w14:paraId="1AD25C36" w14:textId="77777777" w:rsidR="00941D1E" w:rsidRPr="00195909" w:rsidRDefault="00941D1E" w:rsidP="00941D1E">
      <w:pPr>
        <w:spacing w:after="0"/>
        <w:ind w:firstLine="709"/>
        <w:jc w:val="both"/>
        <w:rPr>
          <w:rFonts w:cs="Times New Roman"/>
          <w:snapToGrid w:val="0"/>
          <w:sz w:val="24"/>
          <w:szCs w:val="24"/>
        </w:rPr>
      </w:pPr>
      <w:r w:rsidRPr="00195909">
        <w:rPr>
          <w:rFonts w:cs="Times New Roman"/>
          <w:sz w:val="24"/>
          <w:szCs w:val="24"/>
        </w:rPr>
        <w:t>Средние концентрации марганца и ванадия не превысили установленных нормативов этих микроэлементов в почвах и составляют:</w:t>
      </w:r>
      <w:r w:rsidRPr="00195909">
        <w:rPr>
          <w:rFonts w:cs="Times New Roman"/>
          <w:snapToGrid w:val="0"/>
          <w:sz w:val="24"/>
          <w:szCs w:val="24"/>
        </w:rPr>
        <w:t xml:space="preserve"> марганец – 646 мг/кг (ПДК</w:t>
      </w:r>
      <w:r w:rsidRPr="00195909">
        <w:rPr>
          <w:rFonts w:cs="Times New Roman"/>
          <w:snapToGrid w:val="0"/>
          <w:sz w:val="24"/>
          <w:szCs w:val="24"/>
          <w:vertAlign w:val="subscript"/>
        </w:rPr>
        <w:t>п</w:t>
      </w:r>
      <w:r w:rsidRPr="00195909">
        <w:rPr>
          <w:rFonts w:cs="Times New Roman"/>
          <w:snapToGrid w:val="0"/>
          <w:sz w:val="24"/>
          <w:szCs w:val="24"/>
        </w:rPr>
        <w:t xml:space="preserve"> – 1500 мг/кг), ванадий – 62,6 мг/кг (ПДК</w:t>
      </w:r>
      <w:r w:rsidRPr="00195909">
        <w:rPr>
          <w:rFonts w:cs="Times New Roman"/>
          <w:snapToGrid w:val="0"/>
          <w:sz w:val="24"/>
          <w:szCs w:val="24"/>
          <w:vertAlign w:val="subscript"/>
        </w:rPr>
        <w:t>п</w:t>
      </w:r>
      <w:r w:rsidRPr="00195909">
        <w:rPr>
          <w:rFonts w:cs="Times New Roman"/>
          <w:snapToGrid w:val="0"/>
          <w:sz w:val="24"/>
          <w:szCs w:val="24"/>
        </w:rPr>
        <w:t xml:space="preserve"> – 150 мг/кг). </w:t>
      </w:r>
    </w:p>
    <w:p w14:paraId="13284389" w14:textId="77777777" w:rsidR="00941D1E" w:rsidRPr="00195909" w:rsidRDefault="00941D1E" w:rsidP="00941D1E">
      <w:pPr>
        <w:pStyle w:val="a6"/>
        <w:spacing w:after="0"/>
        <w:ind w:left="0" w:firstLine="709"/>
        <w:jc w:val="both"/>
        <w:rPr>
          <w:snapToGrid w:val="0"/>
          <w:sz w:val="24"/>
          <w:szCs w:val="24"/>
        </w:rPr>
      </w:pPr>
      <w:r w:rsidRPr="00195909">
        <w:rPr>
          <w:snapToGrid w:val="0"/>
          <w:sz w:val="24"/>
          <w:szCs w:val="24"/>
        </w:rPr>
        <w:t>Присутствие бора, ртути, таллия, тантала, лантана, церия, иттербия, индия, урана, гадолиния, гафния результатами исследований не обнаружено.</w:t>
      </w:r>
    </w:p>
    <w:p w14:paraId="0AB38FED"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Установлено также, что концентрации нефтепродуктов в почвах находятся на уровне 5 – 35 мг/кг, что позволяет говорить о допустимом уровне загрязнения (&lt;1000 мг/кг).</w:t>
      </w:r>
    </w:p>
    <w:p w14:paraId="25A53092"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Основным антропогенным загрязнителем исследуемой территории является свинец. Загрязнение почв медью и цинком носит как природный, так и техногенный характер. Кобальт, никель и мышьяк также присутствуют в повышенных концентрациях, но их концентрации носят природный характер.</w:t>
      </w:r>
    </w:p>
    <w:p w14:paraId="4D4510BA" w14:textId="77777777" w:rsidR="00941D1E" w:rsidRPr="00195909" w:rsidRDefault="00941D1E" w:rsidP="00941D1E">
      <w:pPr>
        <w:spacing w:after="0"/>
        <w:ind w:firstLine="709"/>
        <w:jc w:val="both"/>
        <w:rPr>
          <w:rFonts w:eastAsia="Times New Roman" w:cs="Times New Roman"/>
          <w:sz w:val="24"/>
          <w:szCs w:val="24"/>
          <w:lang w:eastAsia="x-none"/>
        </w:rPr>
      </w:pPr>
      <w:r w:rsidRPr="00195909">
        <w:rPr>
          <w:rFonts w:cs="Times New Roman"/>
          <w:sz w:val="24"/>
          <w:szCs w:val="24"/>
        </w:rPr>
        <w:t>Установлено, что по валовым и подвижным показателям ЗВ степень загрязнения почвенного покрова в обследованной территории можно отнести к допустимой: &lt;1, 1, 11, 12 (менее 16).</w:t>
      </w:r>
    </w:p>
    <w:p w14:paraId="6D9F988B"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В результате радиологического мониторинга в зимний, весенний, летний и осенний периоды 2024 г. были произведены замеры на гамма-излучение в приземном слое атмосферы на 92 точках отбора.</w:t>
      </w:r>
    </w:p>
    <w:p w14:paraId="1EABF8B2" w14:textId="77777777" w:rsidR="00941D1E" w:rsidRPr="00195909" w:rsidRDefault="00941D1E" w:rsidP="00941D1E">
      <w:pPr>
        <w:spacing w:after="0"/>
        <w:ind w:firstLine="709"/>
        <w:jc w:val="both"/>
        <w:rPr>
          <w:rFonts w:cs="Times New Roman"/>
          <w:sz w:val="24"/>
          <w:szCs w:val="24"/>
        </w:rPr>
      </w:pPr>
      <w:r w:rsidRPr="00195909">
        <w:rPr>
          <w:rFonts w:cs="Times New Roman"/>
          <w:sz w:val="24"/>
          <w:szCs w:val="24"/>
        </w:rPr>
        <w:t xml:space="preserve">Установлено, что мощность гамма-излучения обследованной территории области Абай находится на уровне 0,1 – 0,2 долей от допустимой нормы. </w:t>
      </w:r>
    </w:p>
    <w:p w14:paraId="4670833B" w14:textId="1531C9B9" w:rsidR="00941D1E" w:rsidRPr="00195909" w:rsidRDefault="00941D1E" w:rsidP="00941D1E">
      <w:pPr>
        <w:spacing w:after="0"/>
        <w:ind w:firstLine="709"/>
        <w:jc w:val="both"/>
        <w:rPr>
          <w:rFonts w:cs="Times New Roman"/>
          <w:sz w:val="24"/>
          <w:szCs w:val="24"/>
        </w:rPr>
      </w:pPr>
      <w:r w:rsidRPr="00195909">
        <w:rPr>
          <w:rFonts w:cs="Times New Roman"/>
          <w:sz w:val="24"/>
          <w:szCs w:val="24"/>
        </w:rPr>
        <w:t>Основываясь на полученных значениях в ходе мониторинга качества атмосферного воздуха ИЛ ТОО «РНПИЦ «Казэкология», фоновых данных РГП «</w:t>
      </w:r>
      <w:proofErr w:type="spellStart"/>
      <w:r w:rsidRPr="00195909">
        <w:rPr>
          <w:rFonts w:cs="Times New Roman"/>
          <w:sz w:val="24"/>
          <w:szCs w:val="24"/>
        </w:rPr>
        <w:t>Казгидромет</w:t>
      </w:r>
      <w:proofErr w:type="spellEnd"/>
      <w:r w:rsidRPr="00195909">
        <w:rPr>
          <w:rFonts w:cs="Times New Roman"/>
          <w:sz w:val="24"/>
          <w:szCs w:val="24"/>
        </w:rPr>
        <w:t xml:space="preserve">», на данных Сводного тома ПДВ г. Семей и на данных </w:t>
      </w:r>
      <w:proofErr w:type="spellStart"/>
      <w:r w:rsidRPr="00195909">
        <w:rPr>
          <w:rFonts w:cs="Times New Roman"/>
          <w:sz w:val="24"/>
          <w:szCs w:val="24"/>
        </w:rPr>
        <w:t>УПРиРП</w:t>
      </w:r>
      <w:proofErr w:type="spellEnd"/>
      <w:r w:rsidRPr="00195909">
        <w:rPr>
          <w:rFonts w:cs="Times New Roman"/>
          <w:sz w:val="24"/>
          <w:szCs w:val="24"/>
        </w:rPr>
        <w:t xml:space="preserve"> области Абай, в </w:t>
      </w:r>
      <w:r w:rsidR="007C04BA">
        <w:rPr>
          <w:rFonts w:cs="Times New Roman"/>
          <w:sz w:val="24"/>
          <w:szCs w:val="24"/>
        </w:rPr>
        <w:t>Проекте</w:t>
      </w:r>
      <w:r w:rsidRPr="00195909">
        <w:rPr>
          <w:rFonts w:cs="Times New Roman"/>
          <w:sz w:val="24"/>
          <w:szCs w:val="24"/>
        </w:rPr>
        <w:t xml:space="preserve"> предлагаются целевые показатели качества атмосферного воздуха по основным ЗВ в мг/м</w:t>
      </w:r>
      <w:r w:rsidRPr="00195909">
        <w:rPr>
          <w:rFonts w:cs="Times New Roman"/>
          <w:sz w:val="24"/>
          <w:szCs w:val="24"/>
          <w:vertAlign w:val="superscript"/>
        </w:rPr>
        <w:t>3</w:t>
      </w:r>
      <w:r w:rsidRPr="00195909">
        <w:rPr>
          <w:rFonts w:cs="Times New Roman"/>
          <w:sz w:val="24"/>
          <w:szCs w:val="24"/>
        </w:rPr>
        <w:t>, совокупный объем выбросов по видам загрязняющих веществ для г. Семей в т/год, а также совокупные объемы сокращения выбросов парниковых газов по области Абай, тыс. т/год.</w:t>
      </w:r>
    </w:p>
    <w:p w14:paraId="65673B9C" w14:textId="3F4E25E9" w:rsidR="00941D1E" w:rsidRPr="00195909" w:rsidRDefault="00941D1E" w:rsidP="00941D1E">
      <w:pPr>
        <w:spacing w:after="0"/>
        <w:ind w:firstLine="709"/>
        <w:jc w:val="both"/>
        <w:rPr>
          <w:rFonts w:cs="Times New Roman"/>
          <w:sz w:val="24"/>
          <w:szCs w:val="24"/>
        </w:rPr>
      </w:pPr>
      <w:r w:rsidRPr="00195909">
        <w:rPr>
          <w:rFonts w:cs="Times New Roman"/>
          <w:sz w:val="24"/>
          <w:szCs w:val="24"/>
        </w:rPr>
        <w:t>Основываясь на полученных значениях в ходе мониторинга качества поверхностных вод ИЛ ТОО «РНПИЦ «Казэкология» и фоновых данных РГП «</w:t>
      </w:r>
      <w:proofErr w:type="spellStart"/>
      <w:r w:rsidRPr="00195909">
        <w:rPr>
          <w:rFonts w:cs="Times New Roman"/>
          <w:sz w:val="24"/>
          <w:szCs w:val="24"/>
        </w:rPr>
        <w:t>Казгидромет</w:t>
      </w:r>
      <w:proofErr w:type="spellEnd"/>
      <w:r w:rsidRPr="00195909">
        <w:rPr>
          <w:rFonts w:cs="Times New Roman"/>
          <w:sz w:val="24"/>
          <w:szCs w:val="24"/>
        </w:rPr>
        <w:t xml:space="preserve">» в </w:t>
      </w:r>
      <w:r w:rsidR="007C04BA">
        <w:rPr>
          <w:rFonts w:cs="Times New Roman"/>
          <w:sz w:val="24"/>
          <w:szCs w:val="24"/>
        </w:rPr>
        <w:t xml:space="preserve">Проекте </w:t>
      </w:r>
      <w:r w:rsidRPr="00195909">
        <w:rPr>
          <w:rFonts w:cs="Times New Roman"/>
          <w:sz w:val="24"/>
          <w:szCs w:val="24"/>
        </w:rPr>
        <w:t>предлагаются целевые показатели качества поверхностных вод по основным ЗВ по 25 водным источникам области Абай на 2025 – 2029 гг. в мг/дм</w:t>
      </w:r>
      <w:r w:rsidRPr="00195909">
        <w:rPr>
          <w:rFonts w:cs="Times New Roman"/>
          <w:sz w:val="24"/>
          <w:szCs w:val="24"/>
          <w:vertAlign w:val="superscript"/>
        </w:rPr>
        <w:t>3</w:t>
      </w:r>
      <w:r w:rsidRPr="00195909">
        <w:rPr>
          <w:rFonts w:cs="Times New Roman"/>
          <w:sz w:val="24"/>
          <w:szCs w:val="24"/>
        </w:rPr>
        <w:t xml:space="preserve">. </w:t>
      </w:r>
    </w:p>
    <w:p w14:paraId="4466ACF5" w14:textId="5401F3D5" w:rsidR="00941D1E" w:rsidRPr="00195909" w:rsidRDefault="00941D1E" w:rsidP="00941D1E">
      <w:pPr>
        <w:spacing w:after="0"/>
        <w:ind w:firstLine="709"/>
        <w:jc w:val="both"/>
        <w:rPr>
          <w:rFonts w:cs="Times New Roman"/>
          <w:sz w:val="24"/>
          <w:szCs w:val="24"/>
        </w:rPr>
      </w:pPr>
      <w:r w:rsidRPr="00195909">
        <w:rPr>
          <w:rFonts w:cs="Times New Roman"/>
          <w:sz w:val="24"/>
          <w:szCs w:val="24"/>
        </w:rPr>
        <w:t xml:space="preserve">Основываясь на данных разрешительных документов предприятий, сбрасывающих ЗВ в поверхностные водные источники, в </w:t>
      </w:r>
      <w:r w:rsidR="007C04BA">
        <w:rPr>
          <w:rFonts w:cs="Times New Roman"/>
          <w:sz w:val="24"/>
          <w:szCs w:val="24"/>
        </w:rPr>
        <w:t>Проекте</w:t>
      </w:r>
      <w:r w:rsidRPr="00195909">
        <w:rPr>
          <w:rFonts w:cs="Times New Roman"/>
          <w:sz w:val="24"/>
          <w:szCs w:val="24"/>
        </w:rPr>
        <w:t xml:space="preserve"> предлагаются целевые показатели </w:t>
      </w:r>
      <w:r w:rsidRPr="00195909">
        <w:rPr>
          <w:rFonts w:cs="Times New Roman"/>
          <w:sz w:val="24"/>
          <w:szCs w:val="24"/>
        </w:rPr>
        <w:lastRenderedPageBreak/>
        <w:t>объемов сбросов по области Абай (совокупный объем выбросов по видам ЗВ) на 2025-2029 гг. в т/год.</w:t>
      </w:r>
    </w:p>
    <w:p w14:paraId="32061250" w14:textId="13287347" w:rsidR="00941D1E" w:rsidRPr="00195909" w:rsidRDefault="00941D1E" w:rsidP="007C04BA">
      <w:pPr>
        <w:spacing w:after="0"/>
        <w:ind w:firstLine="709"/>
        <w:jc w:val="both"/>
        <w:rPr>
          <w:rFonts w:cs="Times New Roman"/>
          <w:sz w:val="24"/>
          <w:szCs w:val="24"/>
        </w:rPr>
      </w:pPr>
      <w:r w:rsidRPr="00195909">
        <w:rPr>
          <w:rFonts w:cs="Times New Roman"/>
          <w:sz w:val="24"/>
          <w:szCs w:val="24"/>
        </w:rPr>
        <w:t xml:space="preserve">Основываясь на полученных значениях в ходе мониторинга почв и учитывая, что тяжелые металлы в почвенных горизонтах накапливаются довольно медленно (более 5 лет), в </w:t>
      </w:r>
      <w:r w:rsidR="007C04BA">
        <w:rPr>
          <w:rFonts w:cs="Times New Roman"/>
          <w:sz w:val="24"/>
          <w:szCs w:val="24"/>
        </w:rPr>
        <w:t>Проекте</w:t>
      </w:r>
      <w:r w:rsidRPr="00195909">
        <w:rPr>
          <w:rFonts w:cs="Times New Roman"/>
          <w:sz w:val="24"/>
          <w:szCs w:val="24"/>
        </w:rPr>
        <w:t xml:space="preserve"> предлагаются целевые показатели содержания тяжелых металлов одинаковыми на пятилетний срок (2025 – 2029 гг.) в мг/кг.  </w:t>
      </w:r>
    </w:p>
    <w:p w14:paraId="2DF962B4" w14:textId="3E2F5F27" w:rsidR="00941D1E" w:rsidRPr="00195909" w:rsidRDefault="00941D1E" w:rsidP="00941D1E">
      <w:pPr>
        <w:spacing w:after="0"/>
        <w:ind w:firstLine="709"/>
        <w:jc w:val="both"/>
        <w:rPr>
          <w:rFonts w:cs="Times New Roman"/>
          <w:sz w:val="24"/>
          <w:szCs w:val="24"/>
        </w:rPr>
      </w:pPr>
      <w:r w:rsidRPr="00195909">
        <w:rPr>
          <w:rFonts w:cs="Times New Roman"/>
          <w:sz w:val="24"/>
          <w:szCs w:val="24"/>
        </w:rPr>
        <w:t xml:space="preserve">В </w:t>
      </w:r>
      <w:r w:rsidR="007C04BA">
        <w:rPr>
          <w:rFonts w:cs="Times New Roman"/>
          <w:sz w:val="24"/>
          <w:szCs w:val="24"/>
        </w:rPr>
        <w:t>Проекте</w:t>
      </w:r>
      <w:r w:rsidRPr="00195909">
        <w:rPr>
          <w:rFonts w:cs="Times New Roman"/>
          <w:sz w:val="24"/>
          <w:szCs w:val="24"/>
        </w:rPr>
        <w:t xml:space="preserve"> предлагаются совокупные площади озеленения области Абай на срок 2025-2029 гг. в шт./год, а также объем коммунальных отходов и доля их сортировки (переработки) в тыс. т/год.</w:t>
      </w:r>
    </w:p>
    <w:p w14:paraId="534C4C7C" w14:textId="3BE1FC47" w:rsidR="00941D1E" w:rsidRPr="00195909" w:rsidRDefault="00941D1E" w:rsidP="00941D1E">
      <w:pPr>
        <w:spacing w:after="0"/>
        <w:ind w:firstLine="709"/>
        <w:jc w:val="both"/>
        <w:rPr>
          <w:rFonts w:cs="Times New Roman"/>
          <w:sz w:val="24"/>
          <w:szCs w:val="24"/>
        </w:rPr>
      </w:pPr>
      <w:r w:rsidRPr="00195909">
        <w:rPr>
          <w:rFonts w:cs="Times New Roman"/>
          <w:sz w:val="24"/>
          <w:szCs w:val="24"/>
        </w:rPr>
        <w:t xml:space="preserve">В </w:t>
      </w:r>
      <w:r w:rsidR="007C04BA">
        <w:rPr>
          <w:rFonts w:cs="Times New Roman"/>
          <w:sz w:val="24"/>
          <w:szCs w:val="24"/>
        </w:rPr>
        <w:t>Проекте</w:t>
      </w:r>
      <w:r w:rsidRPr="00195909">
        <w:rPr>
          <w:rFonts w:cs="Times New Roman"/>
          <w:sz w:val="24"/>
          <w:szCs w:val="24"/>
        </w:rPr>
        <w:t xml:space="preserve"> предлагаются мероприятия по охране окружающей среды для достижения целевых показателей и программа мониторинга по контролю за их достижением.</w:t>
      </w:r>
    </w:p>
    <w:p w14:paraId="311F1A9F" w14:textId="77777777" w:rsidR="00941D1E" w:rsidRDefault="00941D1E" w:rsidP="00941D1E">
      <w:pPr>
        <w:spacing w:after="0"/>
        <w:ind w:firstLine="709"/>
        <w:jc w:val="both"/>
        <w:rPr>
          <w:rFonts w:cs="Times New Roman"/>
          <w:bCs/>
          <w:sz w:val="24"/>
          <w:szCs w:val="24"/>
        </w:rPr>
      </w:pPr>
      <w:r>
        <w:rPr>
          <w:rFonts w:cs="Times New Roman"/>
          <w:bCs/>
          <w:sz w:val="24"/>
          <w:szCs w:val="24"/>
        </w:rPr>
        <w:t>При поквартальном контроле за качеством атмосферного воздуха анализируются следующие</w:t>
      </w:r>
      <w:r w:rsidRPr="006F5254">
        <w:rPr>
          <w:rFonts w:cs="Times New Roman"/>
          <w:sz w:val="24"/>
          <w:szCs w:val="24"/>
        </w:rPr>
        <w:t xml:space="preserve"> основные загрязняющие вещества</w:t>
      </w:r>
      <w:r>
        <w:rPr>
          <w:rFonts w:cs="Times New Roman"/>
          <w:sz w:val="24"/>
          <w:szCs w:val="24"/>
        </w:rPr>
        <w:t>:</w:t>
      </w:r>
      <w:r w:rsidRPr="006F5254">
        <w:rPr>
          <w:rFonts w:cs="Times New Roman"/>
          <w:sz w:val="24"/>
          <w:szCs w:val="24"/>
        </w:rPr>
        <w:t xml:space="preserve"> взвешенные вещества (пыль неорганическ</w:t>
      </w:r>
      <w:r>
        <w:rPr>
          <w:rFonts w:cs="Times New Roman"/>
          <w:sz w:val="24"/>
          <w:szCs w:val="24"/>
        </w:rPr>
        <w:t>ая</w:t>
      </w:r>
      <w:r w:rsidRPr="006F5254">
        <w:rPr>
          <w:rFonts w:cs="Times New Roman"/>
          <w:sz w:val="24"/>
          <w:szCs w:val="24"/>
        </w:rPr>
        <w:t>), оксиды азота, диоксид серы, оксид углерода, сероводород.</w:t>
      </w:r>
    </w:p>
    <w:p w14:paraId="114D1CFB" w14:textId="137B4598" w:rsidR="00941D1E" w:rsidRPr="00B609D4" w:rsidRDefault="00941D1E" w:rsidP="00941D1E">
      <w:pPr>
        <w:spacing w:after="0"/>
        <w:ind w:firstLine="709"/>
        <w:jc w:val="both"/>
        <w:rPr>
          <w:rFonts w:cs="Times New Roman"/>
          <w:bCs/>
          <w:sz w:val="24"/>
          <w:szCs w:val="24"/>
        </w:rPr>
      </w:pPr>
      <w:r>
        <w:rPr>
          <w:rFonts w:cs="Times New Roman"/>
          <w:bCs/>
          <w:sz w:val="24"/>
          <w:szCs w:val="24"/>
        </w:rPr>
        <w:t xml:space="preserve">При поквартальном контроле за качеством поверхностных вод анализируются следующие ЗВ: </w:t>
      </w:r>
      <w:r>
        <w:rPr>
          <w:rFonts w:cs="Times New Roman"/>
          <w:bCs/>
          <w:sz w:val="24"/>
          <w:szCs w:val="24"/>
          <w:lang w:val="en-US"/>
        </w:rPr>
        <w:t>pH</w:t>
      </w:r>
      <w:r w:rsidRPr="00B609D4">
        <w:rPr>
          <w:rFonts w:cs="Times New Roman"/>
          <w:bCs/>
          <w:sz w:val="24"/>
          <w:szCs w:val="24"/>
        </w:rPr>
        <w:t xml:space="preserve">, </w:t>
      </w:r>
      <w:r>
        <w:rPr>
          <w:rFonts w:cs="Times New Roman"/>
          <w:bCs/>
          <w:sz w:val="24"/>
          <w:szCs w:val="24"/>
        </w:rPr>
        <w:t>сухой остаток, жесткость, кальций, магний, азот аммонийный, оки</w:t>
      </w:r>
      <w:r w:rsidR="007C04BA">
        <w:rPr>
          <w:rFonts w:cs="Times New Roman"/>
          <w:bCs/>
          <w:sz w:val="24"/>
          <w:szCs w:val="24"/>
        </w:rPr>
        <w:t>с</w:t>
      </w:r>
      <w:r>
        <w:rPr>
          <w:rFonts w:cs="Times New Roman"/>
          <w:bCs/>
          <w:sz w:val="24"/>
          <w:szCs w:val="24"/>
        </w:rPr>
        <w:t xml:space="preserve">ляемость </w:t>
      </w:r>
      <w:proofErr w:type="spellStart"/>
      <w:r>
        <w:rPr>
          <w:rFonts w:cs="Times New Roman"/>
          <w:bCs/>
          <w:sz w:val="24"/>
          <w:szCs w:val="24"/>
        </w:rPr>
        <w:t>перманганатная</w:t>
      </w:r>
      <w:proofErr w:type="spellEnd"/>
      <w:r>
        <w:rPr>
          <w:rFonts w:cs="Times New Roman"/>
          <w:bCs/>
          <w:sz w:val="24"/>
          <w:szCs w:val="24"/>
        </w:rPr>
        <w:t>, общая щелочность, запах, цветность, мутность, кислород растворенный, БПК</w:t>
      </w:r>
      <w:r w:rsidRPr="00B609D4">
        <w:rPr>
          <w:rFonts w:cs="Times New Roman"/>
          <w:bCs/>
          <w:sz w:val="24"/>
          <w:szCs w:val="24"/>
          <w:vertAlign w:val="subscript"/>
        </w:rPr>
        <w:t>5</w:t>
      </w:r>
      <w:r>
        <w:rPr>
          <w:rFonts w:cs="Times New Roman"/>
          <w:bCs/>
          <w:sz w:val="24"/>
          <w:szCs w:val="24"/>
        </w:rPr>
        <w:t>, ХПК, хлориды, сульфаты, нитраты, нитриты, фтор, железо общее, ПАВ, нефтепродукты, фосфаты, медь, марганец, цинк, свинец, кадмий, никель.</w:t>
      </w:r>
    </w:p>
    <w:p w14:paraId="565D8D24" w14:textId="77777777" w:rsidR="00941D1E" w:rsidRDefault="00941D1E" w:rsidP="00941D1E">
      <w:pPr>
        <w:spacing w:after="0"/>
        <w:ind w:firstLine="709"/>
        <w:jc w:val="both"/>
        <w:rPr>
          <w:rFonts w:cs="Times New Roman"/>
          <w:bCs/>
          <w:sz w:val="24"/>
          <w:szCs w:val="24"/>
        </w:rPr>
      </w:pPr>
      <w:r>
        <w:rPr>
          <w:rFonts w:cs="Times New Roman"/>
          <w:bCs/>
          <w:sz w:val="24"/>
          <w:szCs w:val="24"/>
        </w:rPr>
        <w:t xml:space="preserve">При однократном контроле (в летний период) за качеством почвенного покрова анализируются следующие ЗВ: </w:t>
      </w:r>
    </w:p>
    <w:p w14:paraId="5DFC949D" w14:textId="77777777" w:rsidR="00941D1E" w:rsidRDefault="00941D1E" w:rsidP="00941D1E">
      <w:pPr>
        <w:spacing w:after="0"/>
        <w:ind w:firstLine="709"/>
        <w:jc w:val="both"/>
        <w:rPr>
          <w:rFonts w:cs="Times New Roman"/>
          <w:bCs/>
          <w:sz w:val="24"/>
          <w:szCs w:val="24"/>
          <w:lang w:val="en-US"/>
        </w:rPr>
      </w:pPr>
      <w:r w:rsidRPr="00B609D4">
        <w:rPr>
          <w:rFonts w:cs="Times New Roman"/>
          <w:bCs/>
          <w:sz w:val="24"/>
          <w:szCs w:val="24"/>
          <w:lang w:val="en-US"/>
        </w:rPr>
        <w:t xml:space="preserve">- </w:t>
      </w:r>
      <w:r>
        <w:rPr>
          <w:rFonts w:cs="Times New Roman"/>
          <w:bCs/>
          <w:sz w:val="24"/>
          <w:szCs w:val="24"/>
        </w:rPr>
        <w:t>валовые</w:t>
      </w:r>
      <w:r w:rsidRPr="00B609D4">
        <w:rPr>
          <w:rFonts w:cs="Times New Roman"/>
          <w:bCs/>
          <w:sz w:val="24"/>
          <w:szCs w:val="24"/>
          <w:lang w:val="en-US"/>
        </w:rPr>
        <w:t xml:space="preserve"> </w:t>
      </w:r>
      <w:r>
        <w:rPr>
          <w:rFonts w:cs="Times New Roman"/>
          <w:bCs/>
          <w:sz w:val="24"/>
          <w:szCs w:val="24"/>
        </w:rPr>
        <w:t>формы</w:t>
      </w:r>
      <w:r w:rsidRPr="00B609D4">
        <w:rPr>
          <w:rFonts w:cs="Times New Roman"/>
          <w:bCs/>
          <w:sz w:val="24"/>
          <w:szCs w:val="24"/>
          <w:lang w:val="en-US"/>
        </w:rPr>
        <w:t xml:space="preserve">: </w:t>
      </w:r>
      <w:r>
        <w:rPr>
          <w:rFonts w:cs="Times New Roman"/>
          <w:bCs/>
          <w:sz w:val="24"/>
          <w:szCs w:val="24"/>
          <w:lang w:val="en-US"/>
        </w:rPr>
        <w:t>As</w:t>
      </w:r>
      <w:r w:rsidRPr="00B609D4">
        <w:rPr>
          <w:rFonts w:cs="Times New Roman"/>
          <w:bCs/>
          <w:sz w:val="24"/>
          <w:szCs w:val="24"/>
          <w:lang w:val="en-US"/>
        </w:rPr>
        <w:t xml:space="preserve">, </w:t>
      </w:r>
      <w:r>
        <w:rPr>
          <w:rFonts w:cs="Times New Roman"/>
          <w:bCs/>
          <w:sz w:val="24"/>
          <w:szCs w:val="24"/>
          <w:lang w:val="en-US"/>
        </w:rPr>
        <w:t>Co</w:t>
      </w:r>
      <w:r w:rsidRPr="00B609D4">
        <w:rPr>
          <w:rFonts w:cs="Times New Roman"/>
          <w:bCs/>
          <w:sz w:val="24"/>
          <w:szCs w:val="24"/>
          <w:lang w:val="en-US"/>
        </w:rPr>
        <w:t xml:space="preserve">, </w:t>
      </w:r>
      <w:r>
        <w:rPr>
          <w:rFonts w:cs="Times New Roman"/>
          <w:bCs/>
          <w:sz w:val="24"/>
          <w:szCs w:val="24"/>
          <w:lang w:val="en-US"/>
        </w:rPr>
        <w:t>Pb</w:t>
      </w:r>
      <w:r w:rsidRPr="00B609D4">
        <w:rPr>
          <w:rFonts w:cs="Times New Roman"/>
          <w:bCs/>
          <w:sz w:val="24"/>
          <w:szCs w:val="24"/>
          <w:lang w:val="en-US"/>
        </w:rPr>
        <w:t xml:space="preserve">, </w:t>
      </w:r>
      <w:r>
        <w:rPr>
          <w:rFonts w:cs="Times New Roman"/>
          <w:bCs/>
          <w:sz w:val="24"/>
          <w:szCs w:val="24"/>
          <w:lang w:val="en-US"/>
        </w:rPr>
        <w:t>Cu</w:t>
      </w:r>
      <w:r w:rsidRPr="00B609D4">
        <w:rPr>
          <w:rFonts w:cs="Times New Roman"/>
          <w:bCs/>
          <w:sz w:val="24"/>
          <w:szCs w:val="24"/>
          <w:lang w:val="en-US"/>
        </w:rPr>
        <w:t xml:space="preserve">, </w:t>
      </w:r>
      <w:r>
        <w:rPr>
          <w:rFonts w:cs="Times New Roman"/>
          <w:bCs/>
          <w:sz w:val="24"/>
          <w:szCs w:val="24"/>
          <w:lang w:val="en-US"/>
        </w:rPr>
        <w:t>Zn</w:t>
      </w:r>
      <w:r w:rsidRPr="00B609D4">
        <w:rPr>
          <w:rFonts w:cs="Times New Roman"/>
          <w:bCs/>
          <w:sz w:val="24"/>
          <w:szCs w:val="24"/>
          <w:lang w:val="en-US"/>
        </w:rPr>
        <w:t xml:space="preserve">, </w:t>
      </w:r>
      <w:r>
        <w:rPr>
          <w:rFonts w:cs="Times New Roman"/>
          <w:bCs/>
          <w:sz w:val="24"/>
          <w:szCs w:val="24"/>
          <w:lang w:val="en-US"/>
        </w:rPr>
        <w:t>Ni</w:t>
      </w:r>
      <w:r w:rsidRPr="00B609D4">
        <w:rPr>
          <w:rFonts w:cs="Times New Roman"/>
          <w:bCs/>
          <w:sz w:val="24"/>
          <w:szCs w:val="24"/>
          <w:lang w:val="en-US"/>
        </w:rPr>
        <w:t xml:space="preserve">, </w:t>
      </w:r>
      <w:r>
        <w:rPr>
          <w:rFonts w:cs="Times New Roman"/>
          <w:bCs/>
          <w:sz w:val="24"/>
          <w:szCs w:val="24"/>
          <w:lang w:val="en-US"/>
        </w:rPr>
        <w:t>Mn</w:t>
      </w:r>
      <w:r w:rsidRPr="00B609D4">
        <w:rPr>
          <w:rFonts w:cs="Times New Roman"/>
          <w:bCs/>
          <w:sz w:val="24"/>
          <w:szCs w:val="24"/>
          <w:lang w:val="en-US"/>
        </w:rPr>
        <w:t xml:space="preserve">, </w:t>
      </w:r>
      <w:r>
        <w:rPr>
          <w:rFonts w:cs="Times New Roman"/>
          <w:bCs/>
          <w:sz w:val="24"/>
          <w:szCs w:val="24"/>
          <w:lang w:val="en-US"/>
        </w:rPr>
        <w:t>V</w:t>
      </w:r>
      <w:r w:rsidRPr="00B609D4">
        <w:rPr>
          <w:rFonts w:cs="Times New Roman"/>
          <w:bCs/>
          <w:sz w:val="24"/>
          <w:szCs w:val="24"/>
          <w:lang w:val="en-US"/>
        </w:rPr>
        <w:t xml:space="preserve">, </w:t>
      </w:r>
      <w:r>
        <w:rPr>
          <w:rFonts w:cs="Times New Roman"/>
          <w:bCs/>
          <w:sz w:val="24"/>
          <w:szCs w:val="24"/>
          <w:lang w:val="en-US"/>
        </w:rPr>
        <w:t>Sr</w:t>
      </w:r>
      <w:r w:rsidRPr="00B609D4">
        <w:rPr>
          <w:rFonts w:cs="Times New Roman"/>
          <w:bCs/>
          <w:sz w:val="24"/>
          <w:szCs w:val="24"/>
          <w:lang w:val="en-US"/>
        </w:rPr>
        <w:t xml:space="preserve">, </w:t>
      </w:r>
      <w:r>
        <w:rPr>
          <w:rFonts w:cs="Times New Roman"/>
          <w:bCs/>
          <w:sz w:val="24"/>
          <w:szCs w:val="24"/>
          <w:lang w:val="en-US"/>
        </w:rPr>
        <w:t>Sn</w:t>
      </w:r>
      <w:r w:rsidRPr="00B609D4">
        <w:rPr>
          <w:rFonts w:cs="Times New Roman"/>
          <w:bCs/>
          <w:sz w:val="24"/>
          <w:szCs w:val="24"/>
          <w:lang w:val="en-US"/>
        </w:rPr>
        <w:t xml:space="preserve">, </w:t>
      </w:r>
      <w:r>
        <w:rPr>
          <w:rFonts w:cs="Times New Roman"/>
          <w:bCs/>
          <w:sz w:val="24"/>
          <w:szCs w:val="24"/>
          <w:lang w:val="en-US"/>
        </w:rPr>
        <w:t>Mo</w:t>
      </w:r>
      <w:r w:rsidRPr="00B609D4">
        <w:rPr>
          <w:rFonts w:cs="Times New Roman"/>
          <w:bCs/>
          <w:sz w:val="24"/>
          <w:szCs w:val="24"/>
          <w:lang w:val="en-US"/>
        </w:rPr>
        <w:t xml:space="preserve">, </w:t>
      </w:r>
      <w:r>
        <w:rPr>
          <w:rFonts w:cs="Times New Roman"/>
          <w:bCs/>
          <w:sz w:val="24"/>
          <w:szCs w:val="24"/>
          <w:lang w:val="en-US"/>
        </w:rPr>
        <w:t>Ba</w:t>
      </w:r>
      <w:r w:rsidRPr="00B609D4">
        <w:rPr>
          <w:rFonts w:cs="Times New Roman"/>
          <w:bCs/>
          <w:sz w:val="24"/>
          <w:szCs w:val="24"/>
          <w:lang w:val="en-US"/>
        </w:rPr>
        <w:t xml:space="preserve">, </w:t>
      </w:r>
      <w:proofErr w:type="spellStart"/>
      <w:r>
        <w:rPr>
          <w:rFonts w:cs="Times New Roman"/>
          <w:bCs/>
          <w:sz w:val="24"/>
          <w:szCs w:val="24"/>
          <w:lang w:val="en-US"/>
        </w:rPr>
        <w:t>Ti</w:t>
      </w:r>
      <w:proofErr w:type="spellEnd"/>
      <w:r w:rsidRPr="00B609D4">
        <w:rPr>
          <w:rFonts w:cs="Times New Roman"/>
          <w:bCs/>
          <w:sz w:val="24"/>
          <w:szCs w:val="24"/>
          <w:lang w:val="en-US"/>
        </w:rPr>
        <w:t xml:space="preserve">, </w:t>
      </w:r>
      <w:r>
        <w:rPr>
          <w:rFonts w:cs="Times New Roman"/>
          <w:bCs/>
          <w:sz w:val="24"/>
          <w:szCs w:val="24"/>
          <w:lang w:val="en-US"/>
        </w:rPr>
        <w:t>Cr</w:t>
      </w:r>
      <w:r w:rsidRPr="00B609D4">
        <w:rPr>
          <w:rFonts w:cs="Times New Roman"/>
          <w:bCs/>
          <w:sz w:val="24"/>
          <w:szCs w:val="24"/>
          <w:lang w:val="en-US"/>
        </w:rPr>
        <w:t xml:space="preserve">, </w:t>
      </w:r>
      <w:r>
        <w:rPr>
          <w:rFonts w:cs="Times New Roman"/>
          <w:bCs/>
          <w:sz w:val="24"/>
          <w:szCs w:val="24"/>
          <w:lang w:val="en-US"/>
        </w:rPr>
        <w:t>Ag</w:t>
      </w:r>
      <w:r w:rsidRPr="00B609D4">
        <w:rPr>
          <w:rFonts w:cs="Times New Roman"/>
          <w:bCs/>
          <w:sz w:val="24"/>
          <w:szCs w:val="24"/>
          <w:lang w:val="en-US"/>
        </w:rPr>
        <w:t xml:space="preserve">, </w:t>
      </w:r>
      <w:r>
        <w:rPr>
          <w:rFonts w:cs="Times New Roman"/>
          <w:bCs/>
          <w:sz w:val="24"/>
          <w:szCs w:val="24"/>
          <w:lang w:val="en-US"/>
        </w:rPr>
        <w:t>Li</w:t>
      </w:r>
      <w:r w:rsidRPr="00B609D4">
        <w:rPr>
          <w:rFonts w:cs="Times New Roman"/>
          <w:bCs/>
          <w:sz w:val="24"/>
          <w:szCs w:val="24"/>
          <w:lang w:val="en-US"/>
        </w:rPr>
        <w:t xml:space="preserve">, </w:t>
      </w:r>
      <w:r>
        <w:rPr>
          <w:rFonts w:cs="Times New Roman"/>
          <w:bCs/>
          <w:sz w:val="24"/>
          <w:szCs w:val="24"/>
          <w:lang w:val="en-US"/>
        </w:rPr>
        <w:t>Nb</w:t>
      </w:r>
      <w:r w:rsidRPr="00B609D4">
        <w:rPr>
          <w:rFonts w:cs="Times New Roman"/>
          <w:bCs/>
          <w:sz w:val="24"/>
          <w:szCs w:val="24"/>
          <w:lang w:val="en-US"/>
        </w:rPr>
        <w:t xml:space="preserve">, </w:t>
      </w:r>
      <w:r>
        <w:rPr>
          <w:rFonts w:cs="Times New Roman"/>
          <w:bCs/>
          <w:sz w:val="24"/>
          <w:szCs w:val="24"/>
          <w:lang w:val="en-US"/>
        </w:rPr>
        <w:t>Be, Ga, Bi, P, Sc, Y</w:t>
      </w:r>
      <w:r w:rsidRPr="00B609D4">
        <w:rPr>
          <w:rFonts w:cs="Times New Roman"/>
          <w:bCs/>
          <w:sz w:val="24"/>
          <w:szCs w:val="24"/>
          <w:lang w:val="en-US"/>
        </w:rPr>
        <w:t>;</w:t>
      </w:r>
    </w:p>
    <w:p w14:paraId="3DDE3283" w14:textId="77777777" w:rsidR="00941D1E" w:rsidRDefault="00941D1E" w:rsidP="00941D1E">
      <w:pPr>
        <w:spacing w:after="0"/>
        <w:ind w:firstLine="709"/>
        <w:jc w:val="both"/>
        <w:rPr>
          <w:rFonts w:cs="Times New Roman"/>
          <w:bCs/>
          <w:sz w:val="24"/>
          <w:szCs w:val="24"/>
        </w:rPr>
      </w:pPr>
      <w:r>
        <w:rPr>
          <w:rFonts w:cs="Times New Roman"/>
          <w:bCs/>
          <w:sz w:val="24"/>
          <w:szCs w:val="24"/>
        </w:rPr>
        <w:t xml:space="preserve">- подвижные формы: </w:t>
      </w:r>
      <w:r>
        <w:rPr>
          <w:rFonts w:cs="Times New Roman"/>
          <w:bCs/>
          <w:sz w:val="24"/>
          <w:szCs w:val="24"/>
          <w:lang w:val="en-US"/>
        </w:rPr>
        <w:t>Pb</w:t>
      </w:r>
      <w:r w:rsidRPr="00B609D4">
        <w:rPr>
          <w:rFonts w:cs="Times New Roman"/>
          <w:bCs/>
          <w:sz w:val="24"/>
          <w:szCs w:val="24"/>
        </w:rPr>
        <w:t xml:space="preserve">, </w:t>
      </w:r>
      <w:r>
        <w:rPr>
          <w:rFonts w:cs="Times New Roman"/>
          <w:bCs/>
          <w:sz w:val="24"/>
          <w:szCs w:val="24"/>
          <w:lang w:val="en-US"/>
        </w:rPr>
        <w:t>Ni</w:t>
      </w:r>
      <w:r w:rsidRPr="00B609D4">
        <w:rPr>
          <w:rFonts w:cs="Times New Roman"/>
          <w:bCs/>
          <w:sz w:val="24"/>
          <w:szCs w:val="24"/>
        </w:rPr>
        <w:t xml:space="preserve">, </w:t>
      </w:r>
      <w:r>
        <w:rPr>
          <w:rFonts w:cs="Times New Roman"/>
          <w:bCs/>
          <w:sz w:val="24"/>
          <w:szCs w:val="24"/>
          <w:lang w:val="en-US"/>
        </w:rPr>
        <w:t>Zn</w:t>
      </w:r>
      <w:r w:rsidRPr="00B609D4">
        <w:rPr>
          <w:rFonts w:cs="Times New Roman"/>
          <w:bCs/>
          <w:sz w:val="24"/>
          <w:szCs w:val="24"/>
        </w:rPr>
        <w:t xml:space="preserve">, </w:t>
      </w:r>
      <w:r>
        <w:rPr>
          <w:rFonts w:cs="Times New Roman"/>
          <w:bCs/>
          <w:sz w:val="24"/>
          <w:szCs w:val="24"/>
          <w:lang w:val="en-US"/>
        </w:rPr>
        <w:t>Cu</w:t>
      </w:r>
      <w:r w:rsidRPr="00B609D4">
        <w:rPr>
          <w:rFonts w:cs="Times New Roman"/>
          <w:bCs/>
          <w:sz w:val="24"/>
          <w:szCs w:val="24"/>
        </w:rPr>
        <w:t xml:space="preserve">, </w:t>
      </w:r>
      <w:r>
        <w:rPr>
          <w:rFonts w:cs="Times New Roman"/>
          <w:bCs/>
          <w:sz w:val="24"/>
          <w:szCs w:val="24"/>
          <w:lang w:val="en-US"/>
        </w:rPr>
        <w:t>Co</w:t>
      </w:r>
      <w:r>
        <w:rPr>
          <w:rFonts w:cs="Times New Roman"/>
          <w:bCs/>
          <w:sz w:val="24"/>
          <w:szCs w:val="24"/>
        </w:rPr>
        <w:t>;</w:t>
      </w:r>
    </w:p>
    <w:p w14:paraId="10449F83" w14:textId="5325864A" w:rsidR="00941D1E" w:rsidRDefault="00941D1E" w:rsidP="00941D1E">
      <w:pPr>
        <w:spacing w:after="0"/>
        <w:ind w:firstLine="709"/>
        <w:jc w:val="both"/>
        <w:rPr>
          <w:rFonts w:cs="Times New Roman"/>
          <w:bCs/>
          <w:sz w:val="24"/>
          <w:szCs w:val="24"/>
        </w:rPr>
      </w:pPr>
      <w:r>
        <w:rPr>
          <w:rFonts w:cs="Times New Roman"/>
          <w:bCs/>
          <w:sz w:val="24"/>
          <w:szCs w:val="24"/>
        </w:rPr>
        <w:t>- нефтепродукты.</w:t>
      </w:r>
    </w:p>
    <w:p w14:paraId="619DA2FE" w14:textId="77777777" w:rsidR="007C04BA" w:rsidRPr="00B609D4" w:rsidRDefault="007C04BA" w:rsidP="00941D1E">
      <w:pPr>
        <w:spacing w:after="0"/>
        <w:ind w:firstLine="709"/>
        <w:jc w:val="both"/>
        <w:rPr>
          <w:rFonts w:cs="Times New Roman"/>
          <w:bCs/>
          <w:sz w:val="24"/>
          <w:szCs w:val="24"/>
        </w:rPr>
      </w:pPr>
    </w:p>
    <w:sectPr w:rsidR="007C04BA" w:rsidRPr="00B609D4" w:rsidSect="006C0B77">
      <w:footerReference w:type="default" r:id="rId6"/>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F86D0" w14:textId="77777777" w:rsidR="00BD5926" w:rsidRDefault="00BD5926" w:rsidP="00941D1E">
      <w:pPr>
        <w:spacing w:after="0"/>
      </w:pPr>
      <w:r>
        <w:separator/>
      </w:r>
    </w:p>
  </w:endnote>
  <w:endnote w:type="continuationSeparator" w:id="0">
    <w:p w14:paraId="60F098E7" w14:textId="77777777" w:rsidR="00BD5926" w:rsidRDefault="00BD5926" w:rsidP="00941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9327211"/>
      <w:docPartObj>
        <w:docPartGallery w:val="Page Numbers (Bottom of Page)"/>
        <w:docPartUnique/>
      </w:docPartObj>
    </w:sdtPr>
    <w:sdtEndPr>
      <w:rPr>
        <w:sz w:val="20"/>
        <w:szCs w:val="20"/>
      </w:rPr>
    </w:sdtEndPr>
    <w:sdtContent>
      <w:p w14:paraId="664552B3" w14:textId="0838C4BB" w:rsidR="00941D1E" w:rsidRPr="00941D1E" w:rsidRDefault="00941D1E">
        <w:pPr>
          <w:pStyle w:val="ac"/>
          <w:jc w:val="center"/>
          <w:rPr>
            <w:sz w:val="20"/>
            <w:szCs w:val="20"/>
          </w:rPr>
        </w:pPr>
        <w:r w:rsidRPr="00941D1E">
          <w:rPr>
            <w:sz w:val="20"/>
            <w:szCs w:val="20"/>
          </w:rPr>
          <w:fldChar w:fldCharType="begin"/>
        </w:r>
        <w:r w:rsidRPr="00941D1E">
          <w:rPr>
            <w:sz w:val="20"/>
            <w:szCs w:val="20"/>
          </w:rPr>
          <w:instrText>PAGE   \* MERGEFORMAT</w:instrText>
        </w:r>
        <w:r w:rsidRPr="00941D1E">
          <w:rPr>
            <w:sz w:val="20"/>
            <w:szCs w:val="20"/>
          </w:rPr>
          <w:fldChar w:fldCharType="separate"/>
        </w:r>
        <w:r w:rsidRPr="00941D1E">
          <w:rPr>
            <w:sz w:val="20"/>
            <w:szCs w:val="20"/>
          </w:rPr>
          <w:t>2</w:t>
        </w:r>
        <w:r w:rsidRPr="00941D1E">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9C5C5" w14:textId="77777777" w:rsidR="00BD5926" w:rsidRDefault="00BD5926" w:rsidP="00941D1E">
      <w:pPr>
        <w:spacing w:after="0"/>
      </w:pPr>
      <w:r>
        <w:separator/>
      </w:r>
    </w:p>
  </w:footnote>
  <w:footnote w:type="continuationSeparator" w:id="0">
    <w:p w14:paraId="20D232FC" w14:textId="77777777" w:rsidR="00BD5926" w:rsidRDefault="00BD5926" w:rsidP="00941D1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B53"/>
    <w:rsid w:val="000F2B53"/>
    <w:rsid w:val="00334D6B"/>
    <w:rsid w:val="006C0B77"/>
    <w:rsid w:val="007C04BA"/>
    <w:rsid w:val="008242FF"/>
    <w:rsid w:val="00870751"/>
    <w:rsid w:val="00922C48"/>
    <w:rsid w:val="00941D1E"/>
    <w:rsid w:val="00B915B7"/>
    <w:rsid w:val="00BD5926"/>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0BFB1"/>
  <w15:chartTrackingRefBased/>
  <w15:docId w15:val="{2D9B635F-CD27-44AB-BECF-95B21F971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941D1E"/>
    <w:pPr>
      <w:spacing w:after="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41D1E"/>
    <w:rPr>
      <w:rFonts w:asciiTheme="majorHAnsi" w:eastAsiaTheme="majorEastAsia" w:hAnsiTheme="majorHAnsi" w:cstheme="majorBidi"/>
      <w:spacing w:val="-10"/>
      <w:kern w:val="28"/>
      <w:sz w:val="56"/>
      <w:szCs w:val="56"/>
    </w:rPr>
  </w:style>
  <w:style w:type="paragraph" w:styleId="a5">
    <w:name w:val="Normal (Web)"/>
    <w:basedOn w:val="a"/>
    <w:unhideWhenUsed/>
    <w:rsid w:val="00941D1E"/>
    <w:pPr>
      <w:spacing w:before="100" w:beforeAutospacing="1" w:after="100" w:afterAutospacing="1"/>
    </w:pPr>
    <w:rPr>
      <w:rFonts w:eastAsia="Times New Roman" w:cs="Times New Roman"/>
      <w:sz w:val="24"/>
      <w:szCs w:val="24"/>
      <w:lang w:eastAsia="ru-RU"/>
    </w:rPr>
  </w:style>
  <w:style w:type="paragraph" w:styleId="a6">
    <w:name w:val="Body Text Indent"/>
    <w:basedOn w:val="a"/>
    <w:link w:val="a7"/>
    <w:rsid w:val="00941D1E"/>
    <w:pPr>
      <w:spacing w:after="120"/>
      <w:ind w:left="283"/>
    </w:pPr>
    <w:rPr>
      <w:rFonts w:eastAsia="Times New Roman" w:cs="Times New Roman"/>
      <w:sz w:val="20"/>
      <w:szCs w:val="20"/>
      <w:lang w:val="x-none" w:eastAsia="x-none"/>
    </w:rPr>
  </w:style>
  <w:style w:type="character" w:customStyle="1" w:styleId="a7">
    <w:name w:val="Основной текст с отступом Знак"/>
    <w:basedOn w:val="a0"/>
    <w:link w:val="a6"/>
    <w:rsid w:val="00941D1E"/>
    <w:rPr>
      <w:rFonts w:ascii="Times New Roman" w:eastAsia="Times New Roman" w:hAnsi="Times New Roman" w:cs="Times New Roman"/>
      <w:sz w:val="20"/>
      <w:szCs w:val="20"/>
      <w:lang w:val="x-none" w:eastAsia="x-none"/>
    </w:rPr>
  </w:style>
  <w:style w:type="paragraph" w:styleId="a8">
    <w:name w:val="No Spacing"/>
    <w:link w:val="a9"/>
    <w:uiPriority w:val="1"/>
    <w:qFormat/>
    <w:rsid w:val="00941D1E"/>
    <w:pPr>
      <w:spacing w:after="0" w:line="240" w:lineRule="auto"/>
    </w:pPr>
    <w:rPr>
      <w:rFonts w:ascii="Calibri" w:eastAsia="Calibri" w:hAnsi="Calibri" w:cs="Times New Roman"/>
    </w:rPr>
  </w:style>
  <w:style w:type="character" w:customStyle="1" w:styleId="a9">
    <w:name w:val="Без интервала Знак"/>
    <w:basedOn w:val="a0"/>
    <w:link w:val="a8"/>
    <w:uiPriority w:val="1"/>
    <w:rsid w:val="00941D1E"/>
    <w:rPr>
      <w:rFonts w:ascii="Calibri" w:eastAsia="Calibri" w:hAnsi="Calibri" w:cs="Times New Roman"/>
    </w:rPr>
  </w:style>
  <w:style w:type="paragraph" w:styleId="aa">
    <w:name w:val="header"/>
    <w:basedOn w:val="a"/>
    <w:link w:val="ab"/>
    <w:uiPriority w:val="99"/>
    <w:unhideWhenUsed/>
    <w:rsid w:val="00941D1E"/>
    <w:pPr>
      <w:tabs>
        <w:tab w:val="center" w:pos="4677"/>
        <w:tab w:val="right" w:pos="9355"/>
      </w:tabs>
      <w:spacing w:after="0"/>
    </w:pPr>
  </w:style>
  <w:style w:type="character" w:customStyle="1" w:styleId="ab">
    <w:name w:val="Верхний колонтитул Знак"/>
    <w:basedOn w:val="a0"/>
    <w:link w:val="aa"/>
    <w:uiPriority w:val="99"/>
    <w:rsid w:val="00941D1E"/>
    <w:rPr>
      <w:rFonts w:ascii="Times New Roman" w:hAnsi="Times New Roman"/>
      <w:sz w:val="28"/>
    </w:rPr>
  </w:style>
  <w:style w:type="paragraph" w:styleId="ac">
    <w:name w:val="footer"/>
    <w:basedOn w:val="a"/>
    <w:link w:val="ad"/>
    <w:uiPriority w:val="99"/>
    <w:unhideWhenUsed/>
    <w:rsid w:val="00941D1E"/>
    <w:pPr>
      <w:tabs>
        <w:tab w:val="center" w:pos="4677"/>
        <w:tab w:val="right" w:pos="9355"/>
      </w:tabs>
      <w:spacing w:after="0"/>
    </w:pPr>
  </w:style>
  <w:style w:type="character" w:customStyle="1" w:styleId="ad">
    <w:name w:val="Нижний колонтитул Знак"/>
    <w:basedOn w:val="a0"/>
    <w:link w:val="ac"/>
    <w:uiPriority w:val="99"/>
    <w:rsid w:val="00941D1E"/>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2924</Words>
  <Characters>16672</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2024-11-11T05:11:00Z</dcterms:created>
  <dcterms:modified xsi:type="dcterms:W3CDTF">2024-11-11T05:32:00Z</dcterms:modified>
</cp:coreProperties>
</file>